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Entte"/>
        <w:spacing w:lineRule="auto" w:line="276"/>
        <w:ind w:left="0" w:right="0" w:hanging="0"/>
        <w:jc w:val="left"/>
        <w:rPr>
          <w:rFonts w:ascii="Akkurat" w:hAnsi="Akkurat" w:cs="Akkurat-Bold"/>
          <w:b w:val="false"/>
          <w:b w:val="false"/>
          <w:bCs w:val="false"/>
          <w:sz w:val="18"/>
          <w:szCs w:val="18"/>
        </w:rPr>
      </w:pPr>
      <w:r>
        <w:rPr>
          <w:rFonts w:cs="Akkurat-Bold" w:ascii="Akkurat" w:hAnsi="Akkurat"/>
          <w:b w:val="false"/>
          <w:bCs w:val="false"/>
          <w:sz w:val="18"/>
          <w:szCs w:val="18"/>
        </w:rPr>
        <w:drawing>
          <wp:anchor behindDoc="0" distT="0" distB="0" distL="0" distR="0" simplePos="0" locked="0" layoutInCell="0" allowOverlap="1" relativeHeight="2">
            <wp:simplePos x="0" y="0"/>
            <wp:positionH relativeFrom="column">
              <wp:posOffset>-198120</wp:posOffset>
            </wp:positionH>
            <wp:positionV relativeFrom="paragraph">
              <wp:posOffset>-122555</wp:posOffset>
            </wp:positionV>
            <wp:extent cx="1080135" cy="446405"/>
            <wp:effectExtent l="0" t="0" r="0" b="0"/>
            <wp:wrapSquare wrapText="largest"/>
            <wp:docPr id="1" name="Logo AB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BF" descr=""/>
                    <pic:cNvPicPr>
                      <a:picLocks noChangeAspect="1" noChangeArrowheads="1"/>
                    </pic:cNvPicPr>
                  </pic:nvPicPr>
                  <pic:blipFill>
                    <a:blip r:embed="rId2"/>
                    <a:stretch>
                      <a:fillRect/>
                    </a:stretch>
                  </pic:blipFill>
                  <pic:spPr bwMode="auto">
                    <a:xfrm>
                      <a:off x="0" y="0"/>
                      <a:ext cx="1080135" cy="446405"/>
                    </a:xfrm>
                    <a:prstGeom prst="rect">
                      <a:avLst/>
                    </a:prstGeom>
                  </pic:spPr>
                </pic:pic>
              </a:graphicData>
            </a:graphic>
          </wp:anchor>
        </w:drawing>
      </w:r>
    </w:p>
    <w:p>
      <w:pPr>
        <w:pStyle w:val="Entte"/>
        <w:spacing w:lineRule="auto" w:line="276"/>
        <w:ind w:left="0" w:right="0" w:hanging="0"/>
        <w:jc w:val="center"/>
        <w:rPr>
          <w:rFonts w:ascii="Akkurat" w:hAnsi="Akkurat" w:cs="Akkurat-Bold"/>
          <w:b w:val="false"/>
          <w:b w:val="false"/>
          <w:bCs w:val="false"/>
          <w:sz w:val="18"/>
          <w:szCs w:val="18"/>
        </w:rPr>
      </w:pPr>
      <w:r>
        <w:rPr>
          <w:rFonts w:cs="Akkurat-Bold" w:ascii="Akkurat" w:hAnsi="Akkurat"/>
          <w:b w:val="false"/>
          <w:bCs w:val="false"/>
          <w:sz w:val="18"/>
          <w:szCs w:val="18"/>
        </w:rPr>
      </w:r>
    </w:p>
    <w:p>
      <w:pPr>
        <w:pStyle w:val="Entte"/>
        <w:spacing w:lineRule="auto" w:line="276"/>
        <w:ind w:left="0" w:right="0" w:hanging="0"/>
        <w:jc w:val="center"/>
        <w:rPr>
          <w:rFonts w:ascii="Akkurat" w:hAnsi="Akkurat" w:cs="Akkurat-Bold"/>
          <w:b w:val="false"/>
          <w:b w:val="false"/>
          <w:bCs w:val="false"/>
          <w:sz w:val="18"/>
          <w:szCs w:val="18"/>
        </w:rPr>
      </w:pPr>
      <w:r>
        <w:rPr>
          <w:rFonts w:cs="Akkurat-Bold" w:ascii="Akkurat" w:hAnsi="Akkurat"/>
          <w:b w:val="false"/>
          <w:bCs w:val="false"/>
          <w:sz w:val="18"/>
          <w:szCs w:val="18"/>
        </w:rPr>
      </w:r>
    </w:p>
    <w:p>
      <w:pPr>
        <w:pStyle w:val="Entte"/>
        <w:spacing w:lineRule="auto" w:line="276"/>
        <w:ind w:left="0" w:right="0" w:hanging="0"/>
        <w:jc w:val="center"/>
        <w:rPr>
          <w:rFonts w:ascii="Akkurat" w:hAnsi="Akkurat" w:cs="Akkurat-Bold"/>
          <w:b w:val="false"/>
          <w:b w:val="false"/>
          <w:bCs w:val="false"/>
          <w:sz w:val="18"/>
          <w:szCs w:val="18"/>
        </w:rPr>
      </w:pPr>
      <w:r>
        <w:rPr>
          <w:rFonts w:cs="Akkurat-Bold" w:ascii="Akkurat" w:hAnsi="Akkurat"/>
          <w:b w:val="false"/>
          <w:bCs w:val="false"/>
          <w:sz w:val="18"/>
          <w:szCs w:val="18"/>
        </w:rPr>
      </w:r>
    </w:p>
    <w:p>
      <w:pPr>
        <w:pStyle w:val="Entte"/>
        <w:spacing w:lineRule="auto" w:line="276"/>
        <w:ind w:left="0" w:right="0" w:hanging="0"/>
        <w:jc w:val="center"/>
        <w:rPr>
          <w:rFonts w:ascii="Akkurat" w:hAnsi="Akkurat" w:cs="Akkurat-Bold"/>
          <w:b w:val="false"/>
          <w:b w:val="false"/>
          <w:bCs w:val="false"/>
          <w:sz w:val="18"/>
          <w:szCs w:val="18"/>
        </w:rPr>
      </w:pPr>
      <w:r>
        <w:rPr>
          <w:rFonts w:cs="Akkurat-Bold" w:ascii="Akkurat" w:hAnsi="Akkurat"/>
          <w:b w:val="false"/>
          <w:bCs w:val="false"/>
          <w:sz w:val="18"/>
          <w:szCs w:val="18"/>
        </w:rPr>
      </w:r>
    </w:p>
    <w:p>
      <w:pPr>
        <w:pStyle w:val="Entte"/>
        <w:spacing w:lineRule="auto" w:line="276"/>
        <w:ind w:left="0" w:right="0" w:hanging="0"/>
        <w:jc w:val="center"/>
        <w:rPr>
          <w:rFonts w:ascii="Akkurat" w:hAnsi="Akkurat" w:cs="Akkurat-Bold"/>
          <w:b w:val="false"/>
          <w:b w:val="false"/>
          <w:bCs w:val="false"/>
          <w:sz w:val="18"/>
          <w:szCs w:val="18"/>
        </w:rPr>
      </w:pPr>
      <w:r>
        <w:rPr>
          <w:rFonts w:cs="Akkurat-Bold" w:ascii="Akkurat" w:hAnsi="Akkurat"/>
          <w:b w:val="false"/>
          <w:bCs w:val="false"/>
          <w:sz w:val="18"/>
          <w:szCs w:val="18"/>
        </w:rPr>
      </w:r>
    </w:p>
    <w:p>
      <w:pPr>
        <w:pStyle w:val="Entte"/>
        <w:spacing w:lineRule="auto" w:line="276"/>
        <w:ind w:left="0" w:right="0" w:hanging="0"/>
        <w:jc w:val="center"/>
        <w:rPr>
          <w:rFonts w:ascii="Akkurat" w:hAnsi="Akkurat" w:cs="Akkurat-Bold"/>
          <w:b w:val="false"/>
          <w:b w:val="false"/>
          <w:bCs w:val="false"/>
          <w:sz w:val="18"/>
          <w:szCs w:val="18"/>
        </w:rPr>
      </w:pPr>
      <w:r>
        <w:rPr>
          <w:rFonts w:cs="Akkurat-Bold" w:ascii="Akkurat" w:hAnsi="Akkurat"/>
          <w:b w:val="false"/>
          <w:bCs w:val="false"/>
          <w:sz w:val="18"/>
          <w:szCs w:val="18"/>
        </w:rPr>
      </w:r>
    </w:p>
    <w:p>
      <w:pPr>
        <w:pStyle w:val="Titreprincipal"/>
        <w:rPr>
          <w:rFonts w:ascii="Akkurat-Light" w:hAnsi="Akkurat-Light"/>
          <w:b w:val="false"/>
          <w:b w:val="false"/>
          <w:bCs w:val="false"/>
          <w:color w:val="FF0500"/>
          <w:sz w:val="44"/>
          <w:szCs w:val="44"/>
        </w:rPr>
      </w:pPr>
      <w:r>
        <w:rPr>
          <w:rFonts w:ascii="Akkurat-Light" w:hAnsi="Akkurat-Light"/>
          <w:b w:val="false"/>
          <w:bCs w:val="false"/>
          <w:color w:val="FF0500"/>
          <w:sz w:val="44"/>
          <w:szCs w:val="44"/>
        </w:rPr>
        <w:t xml:space="preserve">Comment rendre vos présentations </w:t>
        <w:br/>
        <w:t xml:space="preserve">accessibles à tous </w:t>
      </w:r>
    </w:p>
    <w:p>
      <w:pPr>
        <w:pStyle w:val="Normal"/>
        <w:spacing w:lineRule="auto" w:line="276"/>
        <w:ind w:left="0" w:right="0" w:hanging="0"/>
        <w:rPr>
          <w:b w:val="false"/>
          <w:b w:val="false"/>
          <w:bCs w:val="false"/>
        </w:rPr>
      </w:pPr>
      <w:r>
        <w:rPr>
          <w:b w:val="false"/>
          <w:bCs w:val="false"/>
        </w:rPr>
      </w:r>
    </w:p>
    <w:p>
      <w:pPr>
        <w:pStyle w:val="Textememento"/>
        <w:spacing w:lineRule="auto" w:line="276"/>
        <w:ind w:left="0" w:right="0" w:hanging="0"/>
        <w:rPr>
          <w:b w:val="false"/>
          <w:b w:val="false"/>
          <w:bCs w:val="false"/>
        </w:rPr>
      </w:pPr>
      <w:r>
        <w:rPr>
          <w:b w:val="false"/>
          <w:bCs w:val="false"/>
        </w:rPr>
      </w:r>
    </w:p>
    <w:p>
      <w:pPr>
        <w:pStyle w:val="Textememento"/>
        <w:spacing w:lineRule="auto" w:line="276"/>
        <w:ind w:left="0" w:right="0" w:hanging="0"/>
        <w:rPr>
          <w:b w:val="false"/>
          <w:b w:val="false"/>
          <w:bCs w:val="false"/>
        </w:rPr>
      </w:pPr>
      <w:r>
        <w:rPr>
          <w:b w:val="false"/>
          <w:bCs w:val="false"/>
        </w:rPr>
      </w:r>
    </w:p>
    <w:p>
      <w:pPr>
        <w:pStyle w:val="Textememento"/>
        <w:spacing w:lineRule="auto" w:line="276"/>
        <w:ind w:left="0" w:right="0" w:hanging="0"/>
        <w:rPr>
          <w:b w:val="false"/>
          <w:b w:val="false"/>
          <w:bCs w:val="false"/>
        </w:rPr>
      </w:pPr>
      <w:r>
        <w:rPr>
          <w:b w:val="false"/>
          <w:bCs w:val="false"/>
        </w:rPr>
      </w:r>
    </w:p>
    <w:p>
      <w:pPr>
        <w:pStyle w:val="Textememento"/>
        <w:spacing w:lineRule="auto" w:line="276"/>
        <w:ind w:left="0" w:right="0" w:hanging="0"/>
        <w:rPr>
          <w:b w:val="false"/>
          <w:b w:val="false"/>
          <w:bCs w:val="false"/>
        </w:rPr>
      </w:pPr>
      <w:r>
        <w:rPr>
          <w:b w:val="false"/>
          <w:bCs w:val="false"/>
        </w:rPr>
      </w:r>
    </w:p>
    <w:p>
      <w:pPr>
        <w:pStyle w:val="Titreabf"/>
        <w:rPr>
          <w:sz w:val="24"/>
          <w:szCs w:val="24"/>
        </w:rPr>
      </w:pPr>
      <w:r>
        <w:rPr>
          <w:sz w:val="24"/>
          <w:szCs w:val="24"/>
        </w:rPr>
        <w:t>LES PRÉCONISATIONS DU W3C</w:t>
      </w:r>
    </w:p>
    <w:p>
      <w:pPr>
        <w:pStyle w:val="Normal"/>
        <w:rPr>
          <w:rFonts w:ascii="Akkurat-Light" w:hAnsi="Akkurat-Light"/>
          <w:sz w:val="18"/>
          <w:szCs w:val="18"/>
        </w:rPr>
      </w:pPr>
      <w:r>
        <w:rPr>
          <w:rFonts w:ascii="Akkurat-Light" w:hAnsi="Akkurat-Light"/>
          <w:sz w:val="18"/>
          <w:szCs w:val="18"/>
        </w:rPr>
      </w:r>
    </w:p>
    <w:p>
      <w:pPr>
        <w:pStyle w:val="Normal"/>
        <w:rPr/>
      </w:pPr>
      <w:r>
        <w:rPr>
          <w:rFonts w:ascii="Akkurat-Light" w:hAnsi="Akkurat-Light"/>
          <w:sz w:val="18"/>
          <w:szCs w:val="18"/>
        </w:rPr>
        <w:t xml:space="preserve">Ces préconisations sont extraites du site </w:t>
      </w:r>
      <w:hyperlink r:id="rId3" w:tgtFrame="_blank">
        <w:r>
          <w:rPr>
            <w:rStyle w:val="LienInternet"/>
            <w:rFonts w:ascii="Akkurat-Light" w:hAnsi="Akkurat-Light"/>
            <w:sz w:val="18"/>
            <w:szCs w:val="18"/>
          </w:rPr>
          <w:t>W3C Web Accessibility Initiative (WAI)</w:t>
        </w:r>
      </w:hyperlink>
      <w:r>
        <w:rPr>
          <w:rFonts w:ascii="Akkurat-Light" w:hAnsi="Akkurat-Light"/>
          <w:sz w:val="18"/>
          <w:szCs w:val="18"/>
        </w:rPr>
        <w:t xml:space="preserve">. Fondé par Tim Berners-Lee, le World Wide Web Consortium (W3C) est une organisation non gouvernementale qui œuvre, dans un souci d’accessibilité et de qualité, à l’évolution des normes et standards du web. </w:t>
      </w:r>
    </w:p>
    <w:p>
      <w:pPr>
        <w:pStyle w:val="Normal"/>
        <w:rPr/>
      </w:pPr>
      <w:r>
        <w:rPr>
          <w:rFonts w:ascii="Akkurat-Light" w:hAnsi="Akkurat-Light"/>
          <w:sz w:val="18"/>
          <w:szCs w:val="18"/>
        </w:rPr>
        <w:t xml:space="preserve">Les préconisations détaillées (en français) sont en ligne à </w:t>
      </w:r>
      <w:r>
        <w:fldChar w:fldCharType="begin"/>
      </w:r>
      <w:r>
        <w:rPr>
          <w:rStyle w:val="LienInternet"/>
        </w:rPr>
        <w:instrText> HYPERLINK "https://www.w3.org/WAI/teach-advocate/accessible-presentations/fr" \l "prparation-des-diapositives-et-des-contenus-projets-intervenants" \n _blank</w:instrText>
      </w:r>
      <w:r>
        <w:rPr>
          <w:rStyle w:val="LienInternet"/>
        </w:rPr>
        <w:fldChar w:fldCharType="separate"/>
      </w:r>
      <w:r>
        <w:rPr>
          <w:rStyle w:val="LienInternet"/>
        </w:rPr>
        <w:t>cette adresse</w:t>
      </w:r>
      <w:r>
        <w:rPr>
          <w:rStyle w:val="LienInternet"/>
        </w:rPr>
        <w:fldChar w:fldCharType="end"/>
      </w:r>
      <w:r>
        <w:rPr>
          <w:rFonts w:ascii="Akkurat-Light" w:hAnsi="Akkurat-Light"/>
          <w:sz w:val="18"/>
          <w:szCs w:val="18"/>
        </w:rPr>
        <w:t>.</w:t>
      </w:r>
    </w:p>
    <w:p>
      <w:pPr>
        <w:pStyle w:val="Normal"/>
        <w:rPr>
          <w:rStyle w:val="LienInternet"/>
          <w:rFonts w:ascii="Akkurat-Light" w:hAnsi="Akkurat-Light"/>
          <w:sz w:val="18"/>
          <w:szCs w:val="18"/>
        </w:rPr>
      </w:pPr>
      <w:r>
        <w:rPr/>
      </w:r>
    </w:p>
    <w:p>
      <w:pPr>
        <w:pStyle w:val="Normal"/>
        <w:rPr/>
      </w:pPr>
      <w:r>
        <w:rPr/>
      </w:r>
    </w:p>
    <w:p>
      <w:pPr>
        <w:pStyle w:val="Titreabf"/>
        <w:rPr>
          <w:sz w:val="24"/>
          <w:szCs w:val="24"/>
        </w:rPr>
      </w:pPr>
      <w:r>
        <w:rPr>
          <w:sz w:val="24"/>
          <w:szCs w:val="24"/>
        </w:rPr>
        <w:t>PRÉPARATION DES DIAPOSITIVES ET DES CONTENUS PROJETÉS (INTERVENANTS)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Choisissez une taille pour le texte et les images importantes suffisamment grande pour les rendre visibles même du fond de la pièce</w:t>
      </w:r>
    </w:p>
    <w:p>
      <w:pPr>
        <w:pStyle w:val="Normal"/>
        <w:rPr>
          <w:rFonts w:ascii="Akkurat-Light" w:hAnsi="Akkurat-Light"/>
          <w:sz w:val="18"/>
          <w:szCs w:val="18"/>
        </w:rPr>
      </w:pPr>
      <w:r>
        <w:rPr>
          <w:rFonts w:ascii="Akkurat-Light" w:hAnsi="Akkurat-Light"/>
          <w:sz w:val="18"/>
          <w:szCs w:val="18"/>
        </w:rPr>
        <w:t>Cela comprend les graphiques sur les diapositives, les vidéos, les affiches et les autres contenus non électroniques.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Utilisez une police facile à lire</w:t>
      </w:r>
    </w:p>
    <w:p>
      <w:pPr>
        <w:pStyle w:val="Normal"/>
        <w:rPr>
          <w:rFonts w:ascii="Akkurat-Light" w:hAnsi="Akkurat-Light"/>
          <w:sz w:val="18"/>
          <w:szCs w:val="18"/>
        </w:rPr>
      </w:pPr>
      <w:r>
        <w:rPr>
          <w:rFonts w:ascii="Akkurat-Light" w:hAnsi="Akkurat-Light"/>
          <w:sz w:val="18"/>
          <w:szCs w:val="18"/>
        </w:rPr>
        <w:t>Les polices simples d’une épaisseur constante sont souvent plus faciles à lire de loin. Les polices qui s’affinent sur certaines parties des lettres sont plus difficilement lisibles. Évitez les polices fantaisies difficiles à lire.</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Utilisez un contraste suffisant entre les couleurs (</w:t>
      </w:r>
      <w:r>
        <w:rPr>
          <w:rFonts w:ascii="Akkurat-Italic" w:hAnsi="Akkurat-Italic"/>
          <w:sz w:val="18"/>
          <w:szCs w:val="18"/>
        </w:rPr>
        <w:t>contraste de luminance</w:t>
      </w:r>
      <w:r>
        <w:rPr>
          <w:rFonts w:ascii="Akkurat" w:hAnsi="Akkurat"/>
          <w:sz w:val="18"/>
          <w:szCs w:val="18"/>
        </w:rPr>
        <w:t>)</w:t>
      </w:r>
    </w:p>
    <w:p>
      <w:pPr>
        <w:pStyle w:val="Normal"/>
        <w:rPr>
          <w:rFonts w:ascii="Akkurat-Light" w:hAnsi="Akkurat-Light"/>
          <w:sz w:val="18"/>
          <w:szCs w:val="18"/>
        </w:rPr>
      </w:pPr>
      <w:r>
        <w:rPr>
          <w:rFonts w:ascii="Akkurat-Light" w:hAnsi="Akkurat-Light"/>
          <w:sz w:val="18"/>
          <w:szCs w:val="18"/>
        </w:rPr>
        <w:t xml:space="preserve">Cela inclut le contraste entre les couleurs du texte et d’arrière-plan, et entre les couleurs dans les graphiques. Il existe des conseils pour les pages </w:t>
      </w:r>
      <w:r>
        <w:rPr>
          <w:rFonts w:ascii="Akkurat-Light" w:hAnsi="Akkurat-Light"/>
          <w:sz w:val="18"/>
          <w:szCs w:val="18"/>
        </w:rPr>
        <w:t>w</w:t>
      </w:r>
      <w:r>
        <w:rPr>
          <w:rFonts w:ascii="Akkurat-Light" w:hAnsi="Akkurat-Light"/>
          <w:sz w:val="18"/>
          <w:szCs w:val="18"/>
        </w:rPr>
        <w:t>eb qui peuvent vous aider à déterminer un contraste suffisant — même si le medium est différent. Utilisez des couleurs d’arrière-plan et de texte adéquates. Certains conseillent d’afficher un texte sombre sur un fond clair si la pièce est claire, et d’afficher un texte clair sur un fond sombre si la pièce est sombre. Veillez à ce que la graisse du texte soit suffisante (par exemple, en gras).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Réfléchissez à la manière d’utiliser les déplacements ou les animations</w:t>
      </w:r>
    </w:p>
    <w:p>
      <w:pPr>
        <w:pStyle w:val="Normal"/>
        <w:rPr>
          <w:rFonts w:ascii="Akkurat-Light" w:hAnsi="Akkurat-Light"/>
          <w:sz w:val="18"/>
          <w:szCs w:val="18"/>
        </w:rPr>
      </w:pPr>
      <w:r>
        <w:rPr>
          <w:rFonts w:ascii="Akkurat-Light" w:hAnsi="Akkurat-Light"/>
          <w:sz w:val="18"/>
          <w:szCs w:val="18"/>
        </w:rPr>
        <w:t>Cela comprend le texte ou les images qui surgissent par le côté. Le déplacement rend-il l’information plus facile à comprendre, ou est-il inutile ? Certains types de mouvements peuvent être particulièrement distrayants pour certains et peuvent rendre malades certaines personnes.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Rendez le contenu fourni accessible</w:t>
      </w:r>
    </w:p>
    <w:p>
      <w:pPr>
        <w:pStyle w:val="Normal"/>
        <w:rPr/>
      </w:pPr>
      <w:r>
        <w:rPr>
          <w:rFonts w:ascii="Akkurat-Light" w:hAnsi="Akkurat-Light"/>
          <w:sz w:val="18"/>
          <w:szCs w:val="18"/>
        </w:rPr>
        <w:t xml:space="preserve">Si vous donnez du contenu aux participants, rendez-le accessible. Obtenez plus d’informations sur </w:t>
      </w:r>
      <w:r>
        <w:fldChar w:fldCharType="begin"/>
      </w:r>
      <w:r>
        <w:rPr>
          <w:rStyle w:val="LienInternet"/>
          <w:sz w:val="18"/>
          <w:szCs w:val="18"/>
          <w:rFonts w:ascii="Akkurat-Light" w:hAnsi="Akkurat-Light"/>
        </w:rPr>
        <w:instrText> HYPERLINK "https://www.w3.org/WAI/teach-advocate/accessible-presentations/fr" \l "material" \n _blank</w:instrText>
      </w:r>
      <w:r>
        <w:rPr>
          <w:rStyle w:val="LienInternet"/>
          <w:sz w:val="18"/>
          <w:szCs w:val="18"/>
          <w:rFonts w:ascii="Akkurat-Light" w:hAnsi="Akkurat-Light"/>
        </w:rPr>
        <w:fldChar w:fldCharType="separate"/>
      </w:r>
      <w:r>
        <w:rPr>
          <w:rStyle w:val="LienInternet"/>
          <w:rFonts w:ascii="Akkurat-Light" w:hAnsi="Akkurat-Light"/>
          <w:sz w:val="18"/>
          <w:szCs w:val="18"/>
        </w:rPr>
        <w:t>Fournir du contenu accessible</w:t>
      </w:r>
      <w:r>
        <w:rPr>
          <w:rStyle w:val="LienInternet"/>
          <w:sz w:val="18"/>
          <w:szCs w:val="18"/>
          <w:rFonts w:ascii="Akkurat-Light" w:hAnsi="Akkurat-Light"/>
        </w:rPr>
        <w:fldChar w:fldCharType="end"/>
      </w:r>
      <w:r>
        <w:rPr>
          <w:rFonts w:ascii="Akkurat-Light" w:hAnsi="Akkurat-Light"/>
          <w:sz w:val="18"/>
          <w:szCs w:val="18"/>
        </w:rPr>
        <w:t xml:space="preserve">. </w:t>
      </w:r>
    </w:p>
    <w:p>
      <w:pPr>
        <w:pStyle w:val="Normal"/>
        <w:rPr/>
      </w:pPr>
      <w:r>
        <w:rPr/>
      </w:r>
    </w:p>
    <w:p>
      <w:pPr>
        <w:pStyle w:val="Normal"/>
        <w:rPr/>
      </w:pPr>
      <w:r>
        <w:rPr>
          <w:rFonts w:ascii="Akkurat-Light" w:hAnsi="Akkurat-Light"/>
          <w:b w:val="false"/>
          <w:i w:val="false"/>
          <w:caps w:val="false"/>
          <w:smallCaps w:val="false"/>
          <w:color w:val="333333"/>
          <w:spacing w:val="0"/>
          <w:sz w:val="18"/>
          <w:szCs w:val="18"/>
        </w:rPr>
        <w:t xml:space="preserve">Complément aux préconisations ci-dessus : </w:t>
      </w:r>
      <w:r>
        <w:rPr>
          <w:rFonts w:ascii="Akkurat-Light" w:hAnsi="Akkurat-Light"/>
          <w:b w:val="false"/>
          <w:i w:val="false"/>
          <w:caps w:val="false"/>
          <w:smallCaps w:val="false"/>
          <w:color w:val="333333"/>
          <w:spacing w:val="0"/>
          <w:sz w:val="18"/>
          <w:szCs w:val="18"/>
        </w:rPr>
        <w:t>s</w:t>
      </w:r>
      <w:r>
        <w:rPr>
          <w:rFonts w:ascii="Akkurat-Light" w:hAnsi="Akkurat-Light"/>
          <w:sz w:val="18"/>
          <w:szCs w:val="18"/>
        </w:rPr>
        <w:t xml:space="preserve">i vous utilisez la suite Office, </w:t>
      </w:r>
      <w:hyperlink r:id="rId4" w:tgtFrame="_blank">
        <w:r>
          <w:rPr>
            <w:rStyle w:val="LienInternet"/>
          </w:rPr>
          <w:t>une page dédiée</w:t>
        </w:r>
      </w:hyperlink>
      <w:r>
        <w:rPr>
          <w:rFonts w:ascii="Akkurat-Light" w:hAnsi="Akkurat-Light"/>
          <w:sz w:val="18"/>
          <w:szCs w:val="18"/>
        </w:rPr>
        <w:t xml:space="preserve"> vous permet de mieux connaître les outils disponibles pour rendre vos documents accessibles et en vérifier l’accessibilité.</w:t>
      </w:r>
    </w:p>
    <w:p>
      <w:pPr>
        <w:pStyle w:val="NoSpacing"/>
        <w:rPr>
          <w:rFonts w:ascii="Akkurat-Light" w:hAnsi="Akkurat-Light"/>
          <w:sz w:val="18"/>
          <w:szCs w:val="18"/>
        </w:rPr>
      </w:pPr>
      <w:r>
        <w:rPr>
          <w:rFonts w:ascii="Akkurat-Light" w:hAnsi="Akkurat-Light"/>
          <w:sz w:val="18"/>
          <w:szCs w:val="18"/>
        </w:rPr>
      </w:r>
    </w:p>
    <w:p>
      <w:pPr>
        <w:pStyle w:val="NoSpacing"/>
        <w:rPr>
          <w:rFonts w:ascii="Akkurat-Light" w:hAnsi="Akkurat-Light"/>
          <w:sz w:val="18"/>
          <w:szCs w:val="18"/>
        </w:rPr>
      </w:pPr>
      <w:r>
        <w:rPr>
          <w:rFonts w:ascii="Akkurat-Light" w:hAnsi="Akkurat-Light"/>
          <w:sz w:val="18"/>
          <w:szCs w:val="18"/>
        </w:rPr>
      </w:r>
    </w:p>
    <w:p>
      <w:pPr>
        <w:pStyle w:val="NoSpacing"/>
        <w:rPr>
          <w:rFonts w:ascii="Akkurat-Light" w:hAnsi="Akkurat-Light"/>
          <w:sz w:val="18"/>
          <w:szCs w:val="18"/>
        </w:rPr>
      </w:pPr>
      <w:r>
        <w:rPr>
          <w:rFonts w:ascii="Akkurat-Light" w:hAnsi="Akkurat-Light"/>
          <w:sz w:val="18"/>
          <w:szCs w:val="18"/>
        </w:rPr>
      </w:r>
    </w:p>
    <w:p>
      <w:pPr>
        <w:pStyle w:val="NoSpacing"/>
        <w:rPr>
          <w:rFonts w:ascii="Akkurat-Light" w:hAnsi="Akkurat-Light"/>
          <w:sz w:val="18"/>
          <w:szCs w:val="18"/>
        </w:rPr>
      </w:pPr>
      <w:r>
        <w:rPr>
          <w:rFonts w:ascii="Akkurat-Light" w:hAnsi="Akkurat-Light"/>
          <w:sz w:val="18"/>
          <w:szCs w:val="18"/>
        </w:rPr>
      </w:r>
    </w:p>
    <w:p>
      <w:pPr>
        <w:pStyle w:val="NoSpacing"/>
        <w:rPr>
          <w:rFonts w:ascii="Akkurat-Light" w:hAnsi="Akkurat-Light"/>
          <w:sz w:val="18"/>
          <w:szCs w:val="18"/>
        </w:rPr>
      </w:pPr>
      <w:r>
        <w:rPr>
          <w:rFonts w:ascii="Akkurat-Light" w:hAnsi="Akkurat-Light"/>
          <w:sz w:val="18"/>
          <w:szCs w:val="18"/>
        </w:rPr>
      </w:r>
    </w:p>
    <w:p>
      <w:pPr>
        <w:pStyle w:val="NoSpacing"/>
        <w:rPr>
          <w:rFonts w:ascii="Akkurat-Light" w:hAnsi="Akkurat-Light"/>
          <w:sz w:val="18"/>
          <w:szCs w:val="18"/>
        </w:rPr>
      </w:pPr>
      <w:r>
        <w:rPr>
          <w:rFonts w:ascii="Akkurat-Light" w:hAnsi="Akkurat-Light"/>
          <w:sz w:val="18"/>
          <w:szCs w:val="18"/>
        </w:rPr>
      </w:r>
    </w:p>
    <w:p>
      <w:pPr>
        <w:pStyle w:val="NoSpacing"/>
        <w:rPr>
          <w:rFonts w:ascii="Akkurat-Light" w:hAnsi="Akkurat-Light"/>
          <w:sz w:val="18"/>
          <w:szCs w:val="18"/>
        </w:rPr>
      </w:pPr>
      <w:r>
        <w:rPr>
          <w:rFonts w:ascii="Akkurat-Light" w:hAnsi="Akkurat-Light"/>
          <w:sz w:val="18"/>
          <w:szCs w:val="18"/>
        </w:rPr>
      </w:r>
    </w:p>
    <w:p>
      <w:pPr>
        <w:pStyle w:val="NoSpacing"/>
        <w:rPr>
          <w:rFonts w:ascii="Akkurat-Light" w:hAnsi="Akkurat-Light"/>
          <w:sz w:val="18"/>
          <w:szCs w:val="18"/>
        </w:rPr>
      </w:pPr>
      <w:r>
        <w:rPr>
          <w:rFonts w:ascii="Akkurat-Light" w:hAnsi="Akkurat-Light"/>
          <w:sz w:val="18"/>
          <w:szCs w:val="18"/>
        </w:rPr>
      </w:r>
    </w:p>
    <w:p>
      <w:pPr>
        <w:pStyle w:val="NoSpacing"/>
        <w:rPr>
          <w:rFonts w:ascii="Akkurat-Light" w:hAnsi="Akkurat-Light"/>
          <w:sz w:val="18"/>
          <w:szCs w:val="18"/>
        </w:rPr>
      </w:pPr>
      <w:r>
        <w:rPr>
          <w:rFonts w:ascii="Akkurat-Light" w:hAnsi="Akkurat-Light"/>
          <w:sz w:val="18"/>
          <w:szCs w:val="18"/>
        </w:rPr>
      </w:r>
    </w:p>
    <w:p>
      <w:pPr>
        <w:pStyle w:val="Titreabf"/>
        <w:rPr>
          <w:sz w:val="24"/>
          <w:szCs w:val="24"/>
        </w:rPr>
      </w:pPr>
      <w:bookmarkStart w:id="0" w:name="_GoBack"/>
      <w:bookmarkEnd w:id="0"/>
      <w:r>
        <w:rPr>
          <w:sz w:val="24"/>
          <w:szCs w:val="24"/>
        </w:rPr>
        <w:t>PENDANT LA PRÉSENTATION (INTERVENANTS)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Parlez distinctement</w:t>
      </w:r>
    </w:p>
    <w:p>
      <w:pPr>
        <w:pStyle w:val="Normal"/>
        <w:rPr>
          <w:rFonts w:ascii="Akkurat-Light" w:hAnsi="Akkurat-Light"/>
          <w:sz w:val="18"/>
          <w:szCs w:val="18"/>
        </w:rPr>
      </w:pPr>
      <w:r>
        <w:rPr>
          <w:rFonts w:ascii="Akkurat-Light" w:hAnsi="Akkurat-Light"/>
          <w:sz w:val="18"/>
          <w:szCs w:val="18"/>
        </w:rPr>
        <w:t>De même, évitez de parler trop vite, pour permettre aux participants et aux interprètes de mieux vous comprendre et de vous suivre.</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Utilisez un langage simple</w:t>
      </w:r>
    </w:p>
    <w:p>
      <w:pPr>
        <w:pStyle w:val="Normal"/>
        <w:rPr>
          <w:rFonts w:ascii="Akkurat-Light" w:hAnsi="Akkurat-Light"/>
          <w:sz w:val="18"/>
          <w:szCs w:val="18"/>
        </w:rPr>
      </w:pPr>
      <w:r>
        <w:rPr>
          <w:rFonts w:ascii="Akkurat-Light" w:hAnsi="Akkurat-Light"/>
          <w:sz w:val="18"/>
          <w:szCs w:val="18"/>
        </w:rPr>
        <w:t>Évitez ou expliquez le jargon, les acronymes et les expressions idiomatiques. Par exemple, des expressions telles que “mettre la barre plus haut” peuvent être interprétées littéralement par certaines personnes présentant des troubles cognitifs et peuvent s’avérer déroutantes.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Donnez à votre public le temps d’intégrer l’information</w:t>
      </w:r>
    </w:p>
    <w:p>
      <w:pPr>
        <w:pStyle w:val="Normal"/>
        <w:rPr>
          <w:rFonts w:ascii="Akkurat-Light" w:hAnsi="Akkurat-Light"/>
          <w:sz w:val="18"/>
          <w:szCs w:val="18"/>
        </w:rPr>
      </w:pPr>
      <w:r>
        <w:rPr>
          <w:rFonts w:ascii="Akkurat-Light" w:hAnsi="Akkurat-Light"/>
          <w:sz w:val="18"/>
          <w:szCs w:val="18"/>
        </w:rPr>
        <w:t>Faites une pause entre les sujets. Lorsque vous demandez si quelqu’un a une question, certaines personnes porteuses de troubles cognitifs auront besoin de plus de temps pour mettre des mots sur leurs pensées.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Soyez visible</w:t>
      </w:r>
    </w:p>
    <w:p>
      <w:pPr>
        <w:pStyle w:val="Normal"/>
        <w:rPr>
          <w:rFonts w:ascii="Akkurat-Light" w:hAnsi="Akkurat-Light"/>
          <w:sz w:val="18"/>
          <w:szCs w:val="18"/>
        </w:rPr>
      </w:pPr>
      <w:r>
        <w:rPr>
          <w:rFonts w:ascii="Akkurat-Light" w:hAnsi="Akkurat-Light"/>
          <w:sz w:val="18"/>
          <w:szCs w:val="18"/>
        </w:rPr>
        <w:t>Soyez visible et bien éclairé lorsque vous parlez, afin que les participants puissent voir votre visage. Cela permet à certaines personnes de mieux entendre et comprendre. Veillez à ce que votre visage soit toujours visible par le public en lisant le contenu projeté, en particulier si vous n’avez pas de micro.</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Utilisez un micro</w:t>
      </w:r>
    </w:p>
    <w:p>
      <w:pPr>
        <w:pStyle w:val="Normal"/>
        <w:rPr>
          <w:rFonts w:ascii="Akkurat-Light" w:hAnsi="Akkurat-Light"/>
          <w:sz w:val="18"/>
          <w:szCs w:val="18"/>
        </w:rPr>
      </w:pPr>
      <w:r>
        <w:rPr>
          <w:rFonts w:ascii="Akkurat-Light" w:hAnsi="Akkurat-Light"/>
          <w:sz w:val="18"/>
          <w:szCs w:val="18"/>
        </w:rPr>
        <w:t>Certaines personnes pourraient avoir besoin du contenu audio au format électronique, même dans une petite salle. Cela inclut les personnes qui utilisent des assistants d’écoute/boucles magnétiques et des sous-titres à distance. Notez que si vous demandez “Tout le monde m’entend bien ?”, certaines personnes pourraient se sentir mal à l’aise en disant qu’elles ne peuvent pas.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Veillez à ce que tous les sons pertinents soient perceptibles à travers le système audio</w:t>
      </w:r>
    </w:p>
    <w:p>
      <w:pPr>
        <w:pStyle w:val="Normal"/>
        <w:rPr>
          <w:rFonts w:ascii="Akkurat-Light" w:hAnsi="Akkurat-Light"/>
          <w:sz w:val="18"/>
          <w:szCs w:val="18"/>
        </w:rPr>
      </w:pPr>
      <w:r>
        <w:rPr>
          <w:rFonts w:ascii="Akkurat-Light" w:hAnsi="Akkurat-Light"/>
          <w:sz w:val="18"/>
          <w:szCs w:val="18"/>
        </w:rPr>
        <w:t>Par exemple, si le public ne dispose pas de micro, répétez leurs questions et leurs commentaires dans votre micro avant de répondre.</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Veillez à couvrir tout le texte affiché</w:t>
      </w:r>
    </w:p>
    <w:p>
      <w:pPr>
        <w:pStyle w:val="Normal"/>
        <w:rPr>
          <w:rFonts w:ascii="Akkurat-Light" w:hAnsi="Akkurat-Light"/>
          <w:sz w:val="18"/>
          <w:szCs w:val="18"/>
        </w:rPr>
      </w:pPr>
      <w:r>
        <w:rPr>
          <w:rFonts w:ascii="Akkurat-Light" w:hAnsi="Akkurat-Light"/>
          <w:sz w:val="18"/>
          <w:szCs w:val="18"/>
        </w:rPr>
        <w:t>Dites toute l’information présente sur chaque diapositive. Cela ne signifie pas que vous devez lire la diapositive exactement telle qu’elle est. Cela veut simplement dire que vous devez reprendre les informations visuelles dans ce que vous dites.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Décrivez les parties importantes des graphiques, des vidéos et autres éléments visuels</w:t>
      </w:r>
    </w:p>
    <w:p>
      <w:pPr>
        <w:pStyle w:val="Normal"/>
        <w:rPr>
          <w:rFonts w:ascii="Akkurat-Light" w:hAnsi="Akkurat-Light"/>
          <w:sz w:val="18"/>
          <w:szCs w:val="18"/>
        </w:rPr>
      </w:pPr>
      <w:r>
        <w:rPr>
          <w:rFonts w:ascii="Akkurat-Light" w:hAnsi="Akkurat-Light"/>
          <w:sz w:val="18"/>
          <w:szCs w:val="18"/>
        </w:rPr>
        <w:t>Décrivez-les autant que nécessaire pour comprendre la présentation. Vous n’avez généralement pas besoin de décrire les images décoratives.</w:t>
      </w:r>
    </w:p>
    <w:p>
      <w:pPr>
        <w:pStyle w:val="Normal"/>
        <w:rPr>
          <w:rFonts w:ascii="Akkurat-Light" w:hAnsi="Akkurat-Light"/>
          <w:sz w:val="18"/>
          <w:szCs w:val="18"/>
        </w:rPr>
      </w:pPr>
      <w:r>
        <w:rPr>
          <w:rFonts w:ascii="Akkurat-Light" w:hAnsi="Akkurat-Light"/>
          <w:sz w:val="18"/>
          <w:szCs w:val="18"/>
        </w:rPr>
      </w:r>
    </w:p>
    <w:p>
      <w:pPr>
        <w:pStyle w:val="Normal"/>
        <w:rPr>
          <w:rFonts w:ascii="Akkurat" w:hAnsi="Akkurat"/>
          <w:sz w:val="18"/>
          <w:szCs w:val="18"/>
        </w:rPr>
      </w:pPr>
      <w:r>
        <w:rPr>
          <w:rFonts w:ascii="Akkurat" w:hAnsi="Akkurat"/>
          <w:sz w:val="18"/>
          <w:szCs w:val="18"/>
        </w:rPr>
        <w:t>Décrivez les autres informations visuelles</w:t>
      </w:r>
    </w:p>
    <w:p>
      <w:pPr>
        <w:pStyle w:val="Normal"/>
        <w:rPr>
          <w:rFonts w:ascii="Akkurat-Light" w:hAnsi="Akkurat-Light"/>
          <w:sz w:val="18"/>
          <w:szCs w:val="18"/>
        </w:rPr>
      </w:pPr>
      <w:r>
        <w:rPr>
          <w:rFonts w:ascii="Akkurat-Light" w:hAnsi="Akkurat-Light"/>
          <w:sz w:val="18"/>
          <w:szCs w:val="18"/>
        </w:rPr>
        <w:t xml:space="preserve">Par exemple, un intervenant demande au public de lever les mains s’ils rendent leurs sites </w:t>
      </w:r>
      <w:r>
        <w:rPr>
          <w:rFonts w:eastAsia="Times New Roman" w:cs="Times New Roman" w:ascii="Akkurat-Light" w:hAnsi="Akkurat-Light"/>
          <w:color w:val="auto"/>
          <w:sz w:val="18"/>
          <w:szCs w:val="18"/>
          <w:lang w:val="fr-FR" w:eastAsia="zh-CN" w:bidi="ar-SA"/>
        </w:rPr>
        <w:t>w</w:t>
      </w:r>
      <w:r>
        <w:rPr>
          <w:rFonts w:ascii="Akkurat-Light" w:hAnsi="Akkurat-Light"/>
          <w:sz w:val="18"/>
          <w:szCs w:val="18"/>
        </w:rPr>
        <w:t>eb entièrement accessibles. L’intervenant décrirait alors la réponse visuelle : “Environ la moitié du public a levé la main”.</w:t>
      </w:r>
    </w:p>
    <w:sectPr>
      <w:footerReference w:type="default" r:id="rId5"/>
      <w:type w:val="nextPage"/>
      <w:pgSz w:w="11906" w:h="16838"/>
      <w:pgMar w:left="1134" w:right="1134" w:header="0" w:top="708" w:footer="608" w:bottom="107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kkurat-Light">
    <w:charset w:val="01"/>
    <w:family w:val="auto"/>
    <w:pitch w:val="variable"/>
  </w:font>
  <w:font w:name="Trebuchet MS">
    <w:charset w:val="01"/>
    <w:family w:val="roman"/>
    <w:pitch w:val="variable"/>
  </w:font>
  <w:font w:name="Arial">
    <w:charset w:val="01"/>
    <w:family w:val="swiss"/>
    <w:pitch w:val="variable"/>
  </w:font>
  <w:font w:name="Courier New">
    <w:charset w:val="01"/>
    <w:family w:val="modern"/>
    <w:pitch w:val="default"/>
  </w:font>
  <w:font w:name="Wingdings">
    <w:charset w:val="02"/>
    <w:family w:val="auto"/>
    <w:pitch w:val="variable"/>
  </w:font>
  <w:font w:name="Liberation Sans">
    <w:altName w:val="Arial"/>
    <w:charset w:val="01"/>
    <w:family w:val="swiss"/>
    <w:pitch w:val="variable"/>
  </w:font>
  <w:font w:name="Akkurat">
    <w:charset w:val="01"/>
    <w:family w:val="auto"/>
    <w:pitch w:val="variable"/>
  </w:font>
  <w:font w:name="Akkurat-Italic">
    <w:charset w:val="01"/>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Akkurat-Light" w:hAnsi="Akkurat-Light"/>
        <w:sz w:val="14"/>
        <w:szCs w:val="14"/>
      </w:rPr>
    </w:pPr>
    <w:r>
      <w:rPr>
        <w:rFonts w:ascii="Akkurat-Light" w:hAnsi="Akkurat-Light"/>
        <w:color w:val="F10D0C"/>
        <w:sz w:val="14"/>
        <w:szCs w:val="14"/>
      </w:rPr>
      <w:t xml:space="preserve">Version </w:t>
    </w:r>
    <w:r>
      <w:rPr>
        <w:rFonts w:eastAsia="Times New Roman" w:cs="Times New Roman" w:ascii="Akkurat-Light" w:hAnsi="Akkurat-Light"/>
        <w:color w:val="F10D0C"/>
        <w:sz w:val="14"/>
        <w:szCs w:val="14"/>
        <w:lang w:val="fr-FR" w:eastAsia="zh-CN" w:bidi="ar-SA"/>
      </w:rPr>
      <w:t>octobre</w:t>
    </w:r>
    <w:r>
      <w:rPr>
        <w:rFonts w:ascii="Akkurat-Light" w:hAnsi="Akkurat-Light"/>
        <w:color w:val="F10D0C"/>
        <w:sz w:val="14"/>
        <w:szCs w:val="14"/>
      </w:rPr>
      <w:t xml:space="preserve"> 2021</w:t>
    </w:r>
    <w:r>
      <w:rPr>
        <w:rFonts w:ascii="Akkurat-Light" w:hAnsi="Akkurat-Light"/>
        <w:sz w:val="14"/>
        <w:szCs w:val="14"/>
      </w:rPr>
      <w:tab/>
      <w:tab/>
    </w:r>
    <w:r>
      <w:rPr>
        <w:rFonts w:ascii="Akkurat-Light" w:hAnsi="Akkurat-Light"/>
        <w:sz w:val="14"/>
        <w:szCs w:val="14"/>
      </w:rPr>
      <w:fldChar w:fldCharType="begin"/>
    </w:r>
    <w:r>
      <w:rPr>
        <w:sz w:val="14"/>
        <w:szCs w:val="14"/>
        <w:rFonts w:ascii="Akkurat-Light" w:hAnsi="Akkurat-Light"/>
      </w:rPr>
      <w:instrText> PAGE </w:instrText>
    </w:r>
    <w:r>
      <w:rPr>
        <w:sz w:val="14"/>
        <w:szCs w:val="14"/>
        <w:rFonts w:ascii="Akkurat-Light" w:hAnsi="Akkurat-Light"/>
      </w:rPr>
      <w:fldChar w:fldCharType="separate"/>
    </w:r>
    <w:r>
      <w:rPr>
        <w:sz w:val="14"/>
        <w:szCs w:val="14"/>
        <w:rFonts w:ascii="Akkurat-Light" w:hAnsi="Akkurat-Light"/>
      </w:rPr>
      <w:t>2</w:t>
    </w:r>
    <w:r>
      <w:rPr>
        <w:sz w:val="14"/>
        <w:szCs w:val="14"/>
        <w:rFonts w:ascii="Akkurat-Light" w:hAnsi="Akkurat-Light"/>
      </w:rPr>
      <w:fldChar w:fldCharType="end"/>
    </w:r>
    <w:r>
      <w:rPr>
        <w:rFonts w:ascii="Akkurat-Light" w:hAnsi="Akkurat-Light"/>
        <w:color w:val="F10D0C"/>
        <w:sz w:val="14"/>
        <w:szCs w:val="14"/>
      </w:rPr>
      <w:t>-</w:t>
    </w:r>
    <w:r>
      <w:rPr>
        <w:rFonts w:ascii="Akkurat-Light" w:hAnsi="Akkurat-Light"/>
        <w:sz w:val="14"/>
        <w:szCs w:val="14"/>
      </w:rPr>
      <w:fldChar w:fldCharType="begin"/>
    </w:r>
    <w:r>
      <w:rPr>
        <w:sz w:val="14"/>
        <w:szCs w:val="14"/>
        <w:rFonts w:ascii="Akkurat-Light" w:hAnsi="Akkurat-Light"/>
      </w:rPr>
      <w:instrText> NUMPAGES </w:instrText>
    </w:r>
    <w:r>
      <w:rPr>
        <w:sz w:val="14"/>
        <w:szCs w:val="14"/>
        <w:rFonts w:ascii="Akkurat-Light" w:hAnsi="Akkurat-Light"/>
      </w:rPr>
      <w:fldChar w:fldCharType="separate"/>
    </w:r>
    <w:r>
      <w:rPr>
        <w:sz w:val="14"/>
        <w:szCs w:val="14"/>
        <w:rFonts w:ascii="Akkurat-Light" w:hAnsi="Akkurat-Light"/>
      </w:rPr>
      <w:t>2</w:t>
    </w:r>
    <w:r>
      <w:rPr>
        <w:sz w:val="14"/>
        <w:szCs w:val="14"/>
        <w:rFonts w:ascii="Akkurat-Light" w:hAnsi="Akkurat-Light"/>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pStyle w:val="Titre4"/>
      <w:numFmt w:val="none"/>
      <w:suff w:val="nothing"/>
      <w:lvlText w:val=""/>
      <w:lvlJc w:val="left"/>
      <w:pPr>
        <w:tabs>
          <w:tab w:val="num" w:pos="0"/>
        </w:tabs>
        <w:ind w:left="0" w:hanging="0"/>
      </w:pPr>
    </w:lvl>
    <w:lvl w:ilvl="4">
      <w:start w:val="1"/>
      <w:pStyle w:val="Titre5"/>
      <w:numFmt w:val="none"/>
      <w:suff w:val="nothing"/>
      <w:lvlText w:val=""/>
      <w:lvlJc w:val="left"/>
      <w:pPr>
        <w:tabs>
          <w:tab w:val="num" w:pos="0"/>
        </w:tabs>
        <w:ind w:left="0" w:hanging="0"/>
      </w:pPr>
    </w:lvl>
    <w:lvl w:ilvl="5">
      <w:start w:val="1"/>
      <w:pStyle w:val="Titre6"/>
      <w:numFmt w:val="none"/>
      <w:suff w:val="nothing"/>
      <w:lvlText w:val=""/>
      <w:lvlJc w:val="left"/>
      <w:pPr>
        <w:tabs>
          <w:tab w:val="num" w:pos="0"/>
        </w:tabs>
        <w:ind w:left="0" w:hanging="0"/>
      </w:pPr>
    </w:lvl>
    <w:lvl w:ilvl="6">
      <w:start w:val="1"/>
      <w:pStyle w:val="Titre7"/>
      <w:numFmt w:val="none"/>
      <w:suff w:val="nothing"/>
      <w:lvlText w:val=""/>
      <w:lvlJc w:val="left"/>
      <w:pPr>
        <w:tabs>
          <w:tab w:val="num" w:pos="0"/>
        </w:tabs>
        <w:ind w:left="0" w:hanging="0"/>
      </w:pPr>
    </w:lvl>
    <w:lvl w:ilvl="7">
      <w:start w:val="1"/>
      <w:pStyle w:val="Titre8"/>
      <w:numFmt w:val="none"/>
      <w:suff w:val="nothing"/>
      <w:lvlText w:val=""/>
      <w:lvlJc w:val="left"/>
      <w:pPr>
        <w:tabs>
          <w:tab w:val="num" w:pos="0"/>
        </w:tabs>
        <w:ind w:left="0" w:hanging="0"/>
      </w:pPr>
    </w:lvl>
    <w:lvl w:ilvl="8">
      <w:start w:val="1"/>
      <w:pStyle w:val="Titre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fr-FR"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Akkurat-Light" w:hAnsi="Akkurat-Light" w:eastAsia="Times New Roman" w:cs="Times New Roman"/>
      <w:b w:val="false"/>
      <w:color w:val="auto"/>
      <w:sz w:val="22"/>
      <w:szCs w:val="24"/>
      <w:lang w:val="fr-FR" w:eastAsia="zh-CN" w:bidi="ar-SA"/>
    </w:rPr>
  </w:style>
  <w:style w:type="paragraph" w:styleId="Titre1">
    <w:name w:val="Heading 1"/>
    <w:basedOn w:val="Normal1"/>
    <w:next w:val="Normal1"/>
    <w:qFormat/>
    <w:pPr>
      <w:numPr>
        <w:ilvl w:val="0"/>
        <w:numId w:val="0"/>
      </w:numPr>
      <w:ind w:left="518" w:right="0" w:hanging="0"/>
      <w:outlineLvl w:val="0"/>
    </w:pPr>
    <w:rPr>
      <w:rFonts w:ascii="Trebuchet MS" w:hAnsi="Trebuchet MS" w:eastAsia="Trebuchet MS" w:cs="Trebuchet MS"/>
      <w:b/>
      <w:bCs/>
      <w:sz w:val="20"/>
      <w:szCs w:val="20"/>
    </w:rPr>
  </w:style>
  <w:style w:type="paragraph" w:styleId="Titre2">
    <w:name w:val="Heading 2"/>
    <w:basedOn w:val="Titre"/>
    <w:next w:val="Corpsdetexte"/>
    <w:qFormat/>
    <w:pPr>
      <w:numPr>
        <w:ilvl w:val="1"/>
        <w:numId w:val="1"/>
      </w:numPr>
      <w:spacing w:before="200" w:after="120"/>
      <w:outlineLvl w:val="1"/>
    </w:pPr>
    <w:rPr>
      <w:b/>
      <w:bCs/>
      <w:sz w:val="32"/>
      <w:szCs w:val="32"/>
    </w:rPr>
  </w:style>
  <w:style w:type="paragraph" w:styleId="Titre3">
    <w:name w:val="Heading 3"/>
    <w:basedOn w:val="Titre"/>
    <w:next w:val="Corpsdetexte"/>
    <w:qFormat/>
    <w:pPr>
      <w:numPr>
        <w:ilvl w:val="2"/>
        <w:numId w:val="1"/>
      </w:numPr>
      <w:spacing w:before="140" w:after="120"/>
      <w:outlineLvl w:val="2"/>
    </w:pPr>
    <w:rPr>
      <w:b/>
      <w:bCs/>
      <w:sz w:val="28"/>
      <w:szCs w:val="28"/>
    </w:rPr>
  </w:style>
  <w:style w:type="paragraph" w:styleId="Titre4">
    <w:name w:val="Heading 4"/>
    <w:basedOn w:val="Titre"/>
    <w:next w:val="Corpsdetexte"/>
    <w:qFormat/>
    <w:pPr>
      <w:numPr>
        <w:ilvl w:val="3"/>
        <w:numId w:val="1"/>
      </w:numPr>
      <w:spacing w:before="120" w:after="120"/>
      <w:outlineLvl w:val="3"/>
    </w:pPr>
    <w:rPr>
      <w:b/>
      <w:bCs/>
      <w:i/>
      <w:iCs/>
      <w:sz w:val="27"/>
      <w:szCs w:val="27"/>
    </w:rPr>
  </w:style>
  <w:style w:type="paragraph" w:styleId="Titre5">
    <w:name w:val="Heading 5"/>
    <w:basedOn w:val="Titre"/>
    <w:next w:val="Corpsdetexte"/>
    <w:qFormat/>
    <w:pPr>
      <w:numPr>
        <w:ilvl w:val="4"/>
        <w:numId w:val="1"/>
      </w:numPr>
      <w:spacing w:before="120" w:after="60"/>
      <w:outlineLvl w:val="4"/>
    </w:pPr>
    <w:rPr>
      <w:b/>
      <w:bCs/>
      <w:sz w:val="24"/>
      <w:szCs w:val="24"/>
    </w:rPr>
  </w:style>
  <w:style w:type="paragraph" w:styleId="Titre6">
    <w:name w:val="Heading 6"/>
    <w:basedOn w:val="Titre"/>
    <w:next w:val="Corpsdetexte"/>
    <w:qFormat/>
    <w:pPr>
      <w:numPr>
        <w:ilvl w:val="5"/>
        <w:numId w:val="1"/>
      </w:numPr>
      <w:spacing w:before="60" w:after="60"/>
      <w:outlineLvl w:val="5"/>
    </w:pPr>
    <w:rPr>
      <w:b/>
      <w:bCs/>
      <w:i/>
      <w:iCs/>
      <w:sz w:val="24"/>
      <w:szCs w:val="24"/>
    </w:rPr>
  </w:style>
  <w:style w:type="paragraph" w:styleId="Titre7">
    <w:name w:val="Heading 7"/>
    <w:basedOn w:val="Titre"/>
    <w:next w:val="Corpsdetexte"/>
    <w:qFormat/>
    <w:pPr>
      <w:numPr>
        <w:ilvl w:val="6"/>
        <w:numId w:val="1"/>
      </w:numPr>
      <w:spacing w:before="60" w:after="60"/>
      <w:outlineLvl w:val="6"/>
    </w:pPr>
    <w:rPr>
      <w:b/>
      <w:bCs/>
      <w:sz w:val="22"/>
      <w:szCs w:val="22"/>
    </w:rPr>
  </w:style>
  <w:style w:type="paragraph" w:styleId="Titre8">
    <w:name w:val="Heading 8"/>
    <w:basedOn w:val="Titre"/>
    <w:next w:val="Corpsdetexte"/>
    <w:qFormat/>
    <w:pPr>
      <w:numPr>
        <w:ilvl w:val="7"/>
        <w:numId w:val="1"/>
      </w:numPr>
      <w:spacing w:before="60" w:after="60"/>
      <w:outlineLvl w:val="7"/>
    </w:pPr>
    <w:rPr>
      <w:b/>
      <w:bCs/>
      <w:i/>
      <w:iCs/>
      <w:sz w:val="22"/>
      <w:szCs w:val="22"/>
    </w:rPr>
  </w:style>
  <w:style w:type="paragraph" w:styleId="Titre9">
    <w:name w:val="Heading 9"/>
    <w:basedOn w:val="Titre"/>
    <w:next w:val="Corpsdetexte"/>
    <w:qFormat/>
    <w:pPr>
      <w:numPr>
        <w:ilvl w:val="8"/>
        <w:numId w:val="1"/>
      </w:numPr>
      <w:spacing w:before="60" w:after="60"/>
      <w:outlineLvl w:val="8"/>
    </w:pPr>
    <w:rPr>
      <w:b/>
      <w:bCs/>
      <w:sz w:val="21"/>
      <w:szCs w:val="21"/>
    </w:rPr>
  </w:style>
  <w:style w:type="character" w:styleId="WW8Num1z0">
    <w:name w:val="WW8Num1z0"/>
    <w:qFormat/>
    <w:rPr>
      <w:rFonts w:ascii="Arial" w:hAnsi="Arial" w:cs="Aria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olicepardfaut">
    <w:name w:val="Police par défaut"/>
    <w:qFormat/>
    <w:rPr/>
  </w:style>
  <w:style w:type="character" w:styleId="Policepardfaut2">
    <w:name w:val="Police par défaut2"/>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Policepardfaut1">
    <w:name w:val="Police par défaut1"/>
    <w:qFormat/>
    <w:rPr/>
  </w:style>
  <w:style w:type="character" w:styleId="PieddepageCar">
    <w:name w:val="Pied de page Car"/>
    <w:qFormat/>
    <w:rPr>
      <w:sz w:val="24"/>
      <w:szCs w:val="24"/>
      <w:lang w:eastAsia="zh-CN"/>
    </w:rPr>
  </w:style>
  <w:style w:type="character" w:styleId="LienInternet">
    <w:name w:val="Lien Internet"/>
    <w:rPr>
      <w:rFonts w:ascii="Akkurat-Light" w:hAnsi="Akkurat-Light"/>
      <w:b w:val="false"/>
      <w:color w:val="FF0500"/>
      <w:sz w:val="18"/>
      <w:u w:val="single"/>
      <w:lang w:val="zxx" w:eastAsia="zxx" w:bidi="zxx"/>
    </w:rPr>
  </w:style>
  <w:style w:type="character" w:styleId="DefaultParagraphFont">
    <w:name w:val="Default Paragraph Font"/>
    <w:qFormat/>
    <w:rPr/>
  </w:style>
  <w:style w:type="character" w:styleId="LienInternetvisit">
    <w:name w:val="Lien Internet visité"/>
    <w:basedOn w:val="DefaultParagraphFont"/>
    <w:rPr>
      <w:color w:val="8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before="0" w:after="12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itre21">
    <w:name w:val="Titre2"/>
    <w:basedOn w:val="Normal"/>
    <w:next w:val="Corpsdetexte"/>
    <w:qFormat/>
    <w:pPr>
      <w:keepNext w:val="true"/>
      <w:spacing w:before="240" w:after="120"/>
    </w:pPr>
    <w:rPr>
      <w:rFonts w:ascii="Arial" w:hAnsi="Arial" w:eastAsia="Arial Unicode MS" w:cs="Arial Unicode MS"/>
      <w:sz w:val="28"/>
      <w:szCs w:val="28"/>
    </w:rPr>
  </w:style>
  <w:style w:type="paragraph" w:styleId="Titre11">
    <w:name w:val="Titre1"/>
    <w:basedOn w:val="Normal"/>
    <w:next w:val="Corpsdetexte"/>
    <w:qFormat/>
    <w:pPr>
      <w:keepNext w:val="true"/>
      <w:spacing w:before="240" w:after="120"/>
    </w:pPr>
    <w:rPr>
      <w:rFonts w:ascii="Arial" w:hAnsi="Arial" w:eastAsia="Arial Unicode MS" w:cs="Arial Unicode MS"/>
      <w:sz w:val="28"/>
      <w:szCs w:val="28"/>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Entte">
    <w:name w:val="Header"/>
    <w:basedOn w:val="Normal"/>
    <w:pPr>
      <w:tabs>
        <w:tab w:val="clear" w:pos="708"/>
        <w:tab w:val="center" w:pos="4536" w:leader="none"/>
        <w:tab w:val="right" w:pos="9072" w:leader="none"/>
      </w:tabs>
    </w:pPr>
    <w:rPr/>
  </w:style>
  <w:style w:type="paragraph" w:styleId="Pieddepage">
    <w:name w:val="Footer"/>
    <w:basedOn w:val="Normal"/>
    <w:pPr>
      <w:tabs>
        <w:tab w:val="clear" w:pos="708"/>
        <w:tab w:val="center" w:pos="4536" w:leader="none"/>
        <w:tab w:val="right" w:pos="9072" w:leader="none"/>
      </w:tabs>
    </w:pPr>
    <w:rPr/>
  </w:style>
  <w:style w:type="paragraph" w:styleId="Titreabf">
    <w:name w:val="Titre abf"/>
    <w:basedOn w:val="Normal"/>
    <w:qFormat/>
    <w:pPr>
      <w:pBdr>
        <w:left w:val="single" w:sz="24" w:space="3" w:color="FF0500"/>
      </w:pBdr>
      <w:spacing w:lineRule="auto" w:line="276"/>
      <w:jc w:val="left"/>
    </w:pPr>
    <w:rPr>
      <w:rFonts w:ascii="Akkurat" w:hAnsi="Akkurat"/>
      <w:sz w:val="21"/>
      <w:szCs w:val="21"/>
    </w:rPr>
  </w:style>
  <w:style w:type="paragraph" w:styleId="Texteabf">
    <w:name w:val="Texte abf"/>
    <w:basedOn w:val="Normal"/>
    <w:qFormat/>
    <w:pPr>
      <w:spacing w:lineRule="auto" w:line="276"/>
      <w:jc w:val="left"/>
    </w:pPr>
    <w:rPr>
      <w:rFonts w:ascii="Akkurat-Light" w:hAnsi="Akkurat-Light" w:cs="Arial"/>
      <w:b w:val="false"/>
      <w:sz w:val="18"/>
      <w:szCs w:val="18"/>
    </w:rPr>
  </w:style>
  <w:style w:type="paragraph" w:styleId="Textememento">
    <w:name w:val="Texte memento"/>
    <w:basedOn w:val="Normal"/>
    <w:qFormat/>
    <w:pPr>
      <w:spacing w:lineRule="auto" w:line="276"/>
      <w:jc w:val="left"/>
    </w:pPr>
    <w:rPr>
      <w:rFonts w:ascii="Akkurat-Light" w:hAnsi="Akkurat-Light" w:cs="Arial"/>
      <w:sz w:val="18"/>
      <w:szCs w:val="18"/>
    </w:rPr>
  </w:style>
  <w:style w:type="paragraph" w:styleId="Normal1">
    <w:name w:val="LO-normal"/>
    <w:qFormat/>
    <w:pPr>
      <w:widowControl w:val="false"/>
      <w:kinsoku w:val="true"/>
      <w:overflowPunct w:val="true"/>
      <w:autoSpaceDE w:val="true"/>
      <w:bidi w:val="0"/>
      <w:spacing w:lineRule="auto" w:line="240" w:before="257" w:after="0"/>
      <w:ind w:left="1008" w:right="0" w:hanging="0"/>
      <w:jc w:val="center"/>
    </w:pPr>
    <w:rPr>
      <w:rFonts w:ascii="Akkurat-Light" w:hAnsi="Akkurat-Light" w:cs="Akkurat-Bold" w:eastAsia="NSimSun"/>
      <w:b w:val="false"/>
      <w:bCs w:val="false"/>
      <w:color w:val="FF0000"/>
      <w:sz w:val="44"/>
      <w:szCs w:val="44"/>
      <w:lang w:val="fr-FR" w:eastAsia="zh-CN" w:bidi="hi-IN"/>
    </w:rPr>
  </w:style>
  <w:style w:type="paragraph" w:styleId="Titredocument">
    <w:name w:val="Titre document"/>
    <w:basedOn w:val="Normal1"/>
    <w:qFormat/>
    <w:pPr>
      <w:spacing w:lineRule="auto" w:line="276" w:before="0" w:after="0"/>
    </w:pPr>
    <w:rPr/>
  </w:style>
  <w:style w:type="paragraph" w:styleId="Titre10">
    <w:name w:val="Titre 10"/>
    <w:basedOn w:val="Titre"/>
    <w:next w:val="Corpsdetexte"/>
    <w:qFormat/>
    <w:pPr>
      <w:numPr>
        <w:ilvl w:val="8"/>
        <w:numId w:val="1"/>
      </w:numPr>
      <w:spacing w:before="60" w:after="60"/>
      <w:outlineLvl w:val="8"/>
    </w:pPr>
    <w:rPr>
      <w:b/>
      <w:bCs/>
      <w:sz w:val="21"/>
      <w:szCs w:val="21"/>
    </w:rPr>
  </w:style>
  <w:style w:type="paragraph" w:styleId="Titreprincipal">
    <w:name w:val="Title"/>
    <w:basedOn w:val="Normal"/>
    <w:next w:val="Normal"/>
    <w:qFormat/>
    <w:pPr>
      <w:spacing w:lineRule="auto" w:line="240" w:before="0" w:after="0"/>
      <w:contextualSpacing/>
      <w:jc w:val="center"/>
    </w:pPr>
    <w:rPr>
      <w:rFonts w:ascii="Akkurat-Light" w:hAnsi="Akkurat-Light" w:eastAsia="NSimSun" w:cs="Lucida Sans"/>
      <w:b w:val="false"/>
      <w:color w:val="FF0500"/>
      <w:spacing w:val="-10"/>
      <w:kern w:val="2"/>
      <w:sz w:val="44"/>
      <w:szCs w:val="56"/>
    </w:rPr>
  </w:style>
  <w:style w:type="paragraph" w:styleId="NoSpacing">
    <w:name w:val="No Spacing"/>
    <w:qFormat/>
    <w:pPr>
      <w:widowControl/>
      <w:kinsoku w:val="true"/>
      <w:overflowPunct w:val="true"/>
      <w:autoSpaceDE w:val="true"/>
      <w:bidi w:val="0"/>
      <w:spacing w:lineRule="auto" w:line="240" w:before="0" w:after="0"/>
      <w:jc w:val="left"/>
    </w:pPr>
    <w:rPr>
      <w:rFonts w:ascii="Liberation Serif" w:hAnsi="Liberation Serif" w:eastAsia="NSimSun" w:cs="Lucida Sans"/>
      <w:color w:val="auto"/>
      <w:sz w:val="24"/>
      <w:szCs w:val="24"/>
      <w:lang w:val="fr-FR" w:eastAsia="zh-CN"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w3.org/WAI/" TargetMode="External"/><Relationship Id="rId4" Type="http://schemas.openxmlformats.org/officeDocument/2006/relationships/hyperlink" Target="https://support.microsoft.com/fr-fr/office/rendre-votre-contenu-accessible-&#224;-tous-gr&#226;ce-au-v&#233;rificateur-d-accessibilit&#233;-38059c2d-45ef-4830-9797-618f0e96f3ab"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155</TotalTime>
  <Application>LibreOffice/7.1.6.2$MacOSX_X86_64 LibreOffice_project/0e133318fcee89abacd6a7d077e292f1145735c3</Application>
  <AppVersion>15.0000</AppVersion>
  <Pages>2</Pages>
  <Words>733</Words>
  <Characters>4153</Characters>
  <CharactersWithSpaces>4856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2021-05-04T15:22:53Z</dcterms:created>
  <dc:creator/>
  <dc:description/>
  <cp:keywords>ABF ABF accessibilité</cp:keywords>
  <dc:language>fr-FR</dc:language>
  <cp:lastModifiedBy/>
  <dcterms:modified xsi:type="dcterms:W3CDTF">2021-10-25T16:01:55Z</dcterms:modified>
  <cp:revision>47</cp:revision>
  <dc:subject/>
  <dc:title>Comment rendre vos présentations accessibles à tous</dc:title>
</cp:coreProperties>
</file>