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0" w:before="1134" w:after="85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2160270" cy="331470"/>
            <wp:effectExtent l="0" t="0" r="0" b="0"/>
            <wp:wrapSquare wrapText="largest"/>
            <wp:docPr id="1" name="image1.png Copi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 Copi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68e congrès | Dunkerque | 8 - 10 juin 2023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LE KURSAAL - PALAIS DES CONGRÈS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DUNKERQUE</w:t>
      </w:r>
    </w:p>
    <w:p>
      <w:pPr>
        <w:pStyle w:val="Normal"/>
        <w:spacing w:lineRule="auto" w:line="240"/>
        <w:rPr>
          <w:rFonts w:ascii="Arial" w:hAnsi="Arial"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SALON PROFESSIONNEL : ENTRÉE GRATUITE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CONFÉRENCE - TABLE DISCUSSION - ATELIER : INSCRIPTION PAYANTE</w:t>
      </w:r>
    </w:p>
    <w:p>
      <w:pPr>
        <w:pStyle w:val="Standard"/>
        <w:rPr>
          <w:rFonts w:ascii="Arial" w:hAnsi="Arial" w:eastAsia="Times New Roman" w:cs="Calibri"/>
          <w:i/>
          <w:i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i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 w:eastAsia="Times New Roman" w:cs="Calibri"/>
          <w:i w:val="false"/>
          <w:i w:val="false"/>
          <w:iCs w:val="false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i w:val="false"/>
          <w:iCs w:val="false"/>
          <w:color w:val="000000"/>
          <w:sz w:val="20"/>
          <w:szCs w:val="20"/>
          <w:lang w:eastAsia="fr-FR"/>
        </w:rPr>
        <w:t>INSCRIPTION EN LIGNE UNIQUEMENT !</w:t>
      </w:r>
    </w:p>
    <w:p>
      <w:pPr>
        <w:pStyle w:val="Standard"/>
        <w:rPr/>
      </w:pPr>
      <w:hyperlink r:id="rId3">
        <w:r>
          <w:rPr>
            <w:rStyle w:val="InternetLink"/>
            <w:lang w:eastAsia="fr-FR"/>
          </w:rPr>
          <w:t>www.abf.asso.fr/congres_abf</w:t>
        </w:r>
      </w:hyperlink>
    </w:p>
    <w:p>
      <w:pPr>
        <w:pStyle w:val="Normal"/>
        <w:rPr>
          <w:rFonts w:ascii="Arial" w:hAnsi="Arial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Heading1"/>
        <w:numPr>
          <w:ilvl w:val="0"/>
          <w:numId w:val="1"/>
        </w:numPr>
        <w:jc w:val="center"/>
        <w:rPr>
          <w:rFonts w:ascii="Arial" w:hAnsi="Arial"/>
          <w:b w:val="false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  <w:t>Collections - Les bibliothécaires sortent de leurs réserves</w:t>
      </w:r>
    </w:p>
    <w:p>
      <w:pPr>
        <w:pStyle w:val="Standard"/>
        <w:rPr>
          <w:rFonts w:ascii="Arial" w:hAnsi="Arial" w:eastAsia="Times New Roman" w:cs="Calibri"/>
          <w:sz w:val="20"/>
          <w:szCs w:val="20"/>
          <w:lang w:eastAsia="fr-FR"/>
        </w:rPr>
      </w:pPr>
      <w:r>
        <w:rPr>
          <w:rFonts w:eastAsia="Times New Roman" w:cs="Calibri" w:ascii="Arial" w:hAnsi="Arial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iCs/>
          <w:sz w:val="20"/>
          <w:szCs w:val="20"/>
        </w:rPr>
        <w:t>Sujet central et en perpétuelle évolution, la politique documentaire est au cœur de cette 68</w:t>
      </w:r>
      <w:r>
        <w:rPr>
          <w:rFonts w:cs="Calibri" w:ascii="Arial" w:hAnsi="Arial"/>
          <w:iCs/>
          <w:sz w:val="20"/>
          <w:szCs w:val="20"/>
          <w:vertAlign w:val="superscript"/>
        </w:rPr>
        <w:t>e</w:t>
      </w:r>
      <w:r>
        <w:rPr>
          <w:rFonts w:cs="Calibri" w:ascii="Arial" w:hAnsi="Arial"/>
          <w:iCs/>
          <w:sz w:val="20"/>
          <w:szCs w:val="20"/>
        </w:rPr>
        <w:t xml:space="preserve"> édition du congrès de l'ABF.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iCs/>
          <w:sz w:val="20"/>
          <w:szCs w:val="20"/>
        </w:rPr>
        <w:t xml:space="preserve">Partie intégrante du projet d'un établissement ou d'un réseau de lecture publique, le développement des collections est un enjeu essentiel des missions des bibliothèques et des services aux usagers.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iCs/>
          <w:sz w:val="20"/>
          <w:szCs w:val="20"/>
        </w:rPr>
        <w:t xml:space="preserve">Acquisition, conservation, désherbage, médiation, métier, aménagement et espaces, écosystème de la chaîne du livre, sont autant de champs déterminants à prendre en compte par les bibliothécaires dans la construction de leur politique documentaire.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iCs/>
          <w:sz w:val="20"/>
          <w:szCs w:val="20"/>
        </w:rPr>
        <w:t>Le congrès #ABF2023 est l'occasion de partager nos connaissances, de confronter nos expériences et d'apprendre auprès de collègues expertes... Alors, sortons de nos réserves pour nous retrouver à Dunkerque !</w:t>
      </w:r>
    </w:p>
    <w:p>
      <w:pPr>
        <w:pStyle w:val="Standard"/>
        <w:rPr>
          <w:rFonts w:ascii="Arial" w:hAnsi="Arial" w:cs="Calibri"/>
          <w:sz w:val="20"/>
          <w:szCs w:val="20"/>
        </w:rPr>
      </w:pPr>
      <w:r>
        <w:rPr>
          <w:rFonts w:cs="Calibri" w:ascii="Arial" w:hAnsi="Arial"/>
          <w:sz w:val="20"/>
          <w:szCs w:val="20"/>
        </w:rPr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0"/>
          <w:szCs w:val="20"/>
        </w:rPr>
        <w:t>Nouveau !</w:t>
      </w:r>
      <w:r>
        <w:rPr>
          <w:rFonts w:cs="Calibri" w:ascii="Arial" w:hAnsi="Arial"/>
          <w:i w:val="false"/>
          <w:iCs w:val="false"/>
          <w:color w:val="000000"/>
          <w:sz w:val="20"/>
          <w:szCs w:val="20"/>
        </w:rPr>
        <w:t xml:space="preserve"> </w:t>
        <w:br/>
        <w:t xml:space="preserve">Découvrez le programme du salon professionnel : mini-conférences, flash-conf, rencontres avec les commissions ABF, dédicaces… Obtenez votre invitation gratuite sur </w:t>
      </w:r>
      <w:hyperlink r:id="rId4">
        <w:r>
          <w:rPr>
            <w:rStyle w:val="InternetLink"/>
            <w:b w:val="false"/>
            <w:bCs w:val="false"/>
            <w:i w:val="false"/>
            <w:iCs w:val="false"/>
          </w:rPr>
          <w:t>www.abf.asso.fr</w:t>
        </w:r>
        <w:r>
          <w:rPr>
            <w:rStyle w:val="InternetLink"/>
            <w:rFonts w:ascii="Arial" w:hAnsi="Arial"/>
            <w:b w:val="false"/>
            <w:bCs w:val="false"/>
            <w:i w:val="false"/>
            <w:iCs w:val="false"/>
            <w:sz w:val="20"/>
            <w:szCs w:val="20"/>
          </w:rPr>
          <w:t>/congres_visiteur</w:t>
        </w:r>
      </w:hyperlink>
    </w:p>
    <w:p>
      <w:pPr>
        <w:pStyle w:val="Heading4"/>
        <w:spacing w:lineRule="auto" w:line="240" w:before="0" w:after="0"/>
        <w:ind w:left="0" w:hanging="0"/>
        <w:rPr>
          <w:rFonts w:ascii="Arial" w:hAnsi="Arial" w:cs="Calibri"/>
          <w:b w:val="false"/>
          <w:b w:val="false"/>
          <w:iCs w:val="false"/>
          <w:color w:val="000000"/>
          <w:sz w:val="20"/>
          <w:szCs w:val="20"/>
        </w:rPr>
      </w:pPr>
      <w:r>
        <w:rPr>
          <w:rFonts w:cs="Calibri" w:ascii="Arial" w:hAnsi="Arial"/>
          <w:b w:val="false"/>
          <w:iCs w:val="false"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eastAsia="Times New Roman" w:cs="Calibri" w:ascii="Arial" w:hAnsi="Arial"/>
          <w:b/>
          <w:bCs/>
          <w:color w:val="000000"/>
          <w:sz w:val="20"/>
          <w:szCs w:val="20"/>
          <w:lang w:eastAsia="fr-FR"/>
        </w:rPr>
        <w:t>Légendes des séances thématiques :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sz w:val="20"/>
          <w:szCs w:val="20"/>
        </w:rPr>
        <w:t>TD : Table discussion (1h30)</w:t>
        <w:br/>
        <w:t>A : Atelier (1h30)</w:t>
        <w:br/>
        <w:t>C : Conférence (1h)</w:t>
      </w:r>
      <w:r>
        <w:br w:type="page"/>
      </w:r>
    </w:p>
    <w:p>
      <w:pPr>
        <w:pStyle w:val="Heading2"/>
        <w:numPr>
          <w:ilvl w:val="0"/>
          <w:numId w:val="0"/>
        </w:numPr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JEUDI 8 JUIN 2023</w:t>
      </w:r>
    </w:p>
    <w:p>
      <w:pPr>
        <w:pStyle w:val="Heading4"/>
        <w:spacing w:before="0" w:after="0"/>
        <w:ind w:left="0" w:hanging="0"/>
        <w:rPr>
          <w:rFonts w:ascii="Arial" w:hAnsi="Arial" w:cs="Calibri"/>
          <w:i w:val="false"/>
          <w:i w:val="false"/>
          <w:iCs w:val="false"/>
          <w:color w:val="000000"/>
        </w:rPr>
      </w:pPr>
      <w:r>
        <w:rPr>
          <w:rFonts w:cs="Calibri" w:ascii="Arial" w:hAnsi="Arial"/>
          <w:i w:val="false"/>
          <w:iCs w:val="false"/>
          <w:color w:val="000000"/>
        </w:rPr>
      </w:r>
    </w:p>
    <w:p>
      <w:pPr>
        <w:pStyle w:val="Standard"/>
        <w:rPr>
          <w:rFonts w:ascii="Arial" w:hAnsi="Arial"/>
          <w:color w:val="FF0500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>8h30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  <w:t>Accueil des congressistes et ouverture du salon professionnel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  <w:t>Arrivée de l’édition La Flandrienne de Cyclo-biblio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color w:val="FF0500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 xml:space="preserve">9h30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Ouverture du colloque international – Allocutions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  <w:t xml:space="preserve">Ministre de la Culture ou son représentant (sous réserve)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Patrice Vergriete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maire de Dunkerque et président de la Communauté urbaine de Dunkerque (sous réserve)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Martine Arlabosse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vice-présidente en charge de la Culture et de la Communication institutionnelle du département Hauts-de-France (sous réserve)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Hélène Brochard</w:t>
      </w:r>
      <w:r>
        <w:rPr>
          <w:rFonts w:cs="Calibri" w:ascii="Arial" w:hAnsi="Arial"/>
          <w:bCs/>
          <w:color w:val="000000"/>
          <w:sz w:val="20"/>
          <w:szCs w:val="20"/>
        </w:rPr>
        <w:t>, présidente de l’ABF.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>10h30 – 11h30</w:t>
      </w:r>
      <w:r>
        <w:rPr>
          <w:rFonts w:cs="Calibri" w:ascii="Arial" w:hAnsi="Arial"/>
          <w:b/>
          <w:bCs/>
          <w:color w:val="000000"/>
          <w:sz w:val="20"/>
          <w:szCs w:val="20"/>
        </w:rPr>
        <w:t xml:space="preserve">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  <w:t xml:space="preserve">Conférence inaugurale :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Magyd Cherfi</w:t>
      </w:r>
      <w:r>
        <w:rPr>
          <w:rFonts w:cs="Calibri" w:ascii="Arial" w:hAnsi="Arial"/>
          <w:bCs/>
          <w:color w:val="000000"/>
          <w:sz w:val="20"/>
          <w:szCs w:val="20"/>
        </w:rPr>
        <w:t>, chanteur, écrivain et acteur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color w:val="FF0500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>11h30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Inauguration du salon professionnel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color w:val="FF0500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 xml:space="preserve">13h00 – 14h30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TD1 Politique documentaire : les métiers d'hier, d'aujourd'hui et de demain ?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Nicolas Blondeau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bibliothécaire, médiathèques du grand Dole, membre du CA de l'ACIM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Géraldine Bulckaen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responsable de la politique documentaire, Médiathèque départementale du Nord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Louise Daguet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responsable du département des ressources documentaires, SCD université de Caen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Fabien Laforge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directeur, bibliothèque d’agglomération du Pays de Saint-Omer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Claire Toussaint</w:t>
      </w:r>
      <w:r>
        <w:rPr>
          <w:rFonts w:cs="Calibri" w:ascii="Arial" w:hAnsi="Arial"/>
          <w:bCs/>
          <w:color w:val="000000"/>
          <w:sz w:val="20"/>
          <w:szCs w:val="20"/>
        </w:rPr>
        <w:t>, responsable pédagogique, médiat Rhône-Alpes Université Grenoble Alpes, pilote du groupe Formation de la Transition bibliographique.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>13h00 – 14h30</w:t>
      </w:r>
      <w:r>
        <w:rPr>
          <w:rFonts w:cs="Calibri" w:ascii="Arial" w:hAnsi="Arial"/>
          <w:b/>
          <w:bCs/>
          <w:color w:val="000000"/>
          <w:sz w:val="20"/>
          <w:szCs w:val="20"/>
        </w:rPr>
        <w:t xml:space="preserve">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TD2 La poldoc : comment ça fonctionne et comment ça s'organise ?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Nicolas Alminoff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conservateur des bibliothèques, directeur de la bibliothèque Jacqueline de Romilly, Paris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Élise Canaple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adjointe au responsable de la médiathèque Nord, Eurométropole de Strasbourg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Jean-Rémi François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responsable du service développement culturel et bibliothèque, Département des Ardennes, membre de la commission AccessibilitéS et du Bureau national de l’ABF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Pouchol Jérôme</w:t>
      </w:r>
      <w:r>
        <w:rPr>
          <w:rFonts w:cs="Calibri" w:ascii="Arial" w:hAnsi="Arial"/>
          <w:bCs/>
          <w:color w:val="000000"/>
          <w:sz w:val="20"/>
          <w:szCs w:val="20"/>
        </w:rPr>
        <w:t>, chef de service du réseau de lecture publique, métropole Aix Marseille Provence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color w:val="FF0500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 xml:space="preserve">14h00 – 15h30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A1 Trucs et astuces pour ses marchés publics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Virginie Delaine</w:t>
      </w:r>
      <w:r>
        <w:rPr>
          <w:rFonts w:cs="Calibri" w:ascii="Arial" w:hAnsi="Arial"/>
          <w:bCs/>
          <w:color w:val="000000"/>
          <w:sz w:val="20"/>
          <w:szCs w:val="20"/>
        </w:rPr>
        <w:t>,</w:t>
      </w:r>
      <w:r>
        <w:rPr>
          <w:rFonts w:cs="Calibri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directrice des bibliothèques de Vienne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Bénédict Frocault</w:t>
      </w:r>
      <w:r>
        <w:rPr>
          <w:rFonts w:cs="Calibri" w:ascii="Arial" w:hAnsi="Arial"/>
          <w:bCs/>
          <w:color w:val="000000"/>
          <w:sz w:val="20"/>
          <w:szCs w:val="20"/>
        </w:rPr>
        <w:t>, directrice des bibliothèques de Dunkerque.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color w:val="FF0500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>15h00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Visite du salon professionnel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>16h00 – 17h30</w:t>
      </w:r>
      <w:r>
        <w:rPr>
          <w:rFonts w:cs="Calibri" w:ascii="Arial" w:hAnsi="Arial"/>
          <w:b/>
          <w:bCs/>
          <w:color w:val="000000"/>
          <w:sz w:val="20"/>
          <w:szCs w:val="20"/>
        </w:rPr>
        <w:t xml:space="preserve">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A2 FAL et FALC, deux salles, deux ambiances au service de l'accès au livre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Hélène Fouéré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bibliothécaire, présidente de l'Association Li(b)re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Christine Loquet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bibliothécaire et formatrice, membre de la commission ABF AccessibilitéS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Sophie Blain</w:t>
      </w:r>
      <w:r>
        <w:rPr>
          <w:rFonts w:cs="Calibri" w:ascii="Arial" w:hAnsi="Arial"/>
          <w:bCs/>
          <w:color w:val="000000"/>
          <w:sz w:val="20"/>
          <w:szCs w:val="20"/>
        </w:rPr>
        <w:t>, directrice des éd. Les Doigts Qui Rêvent, experte en accessibilité.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color w:val="FF0500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>16h00 – 17h30</w:t>
      </w:r>
      <w:r>
        <w:rPr>
          <w:rFonts w:cs="Calibri" w:ascii="Arial" w:hAnsi="Arial"/>
          <w:bCs/>
          <w:color w:val="FF0500"/>
          <w:sz w:val="20"/>
          <w:szCs w:val="20"/>
        </w:rPr>
        <w:t xml:space="preserve">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TD3 Un patrimoine commun, oui mais qui fait quoi ?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Arnaud Dhermy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chef de la mission de la Coopération régionale, BnF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Julie Proust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responsable du pôle patrimoine écrit, graphique et littéraire, AR2L Hauts-de-France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Jean-Jacques Vandewale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responsable du service Patrimoine, bibliothèque municipale de Lille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Romain Wenz</w:t>
      </w:r>
      <w:r>
        <w:rPr>
          <w:rFonts w:cs="Calibri" w:ascii="Arial" w:hAnsi="Arial"/>
          <w:bCs/>
          <w:color w:val="000000"/>
          <w:sz w:val="20"/>
          <w:szCs w:val="20"/>
        </w:rPr>
        <w:t>, responsable du service de coopération documentaire, Direction de la documentation, université de Bordeaux.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Standard"/>
        <w:rPr>
          <w:rFonts w:ascii="Arial" w:hAnsi="Arial"/>
          <w:color w:val="FF0500"/>
          <w:sz w:val="20"/>
          <w:szCs w:val="20"/>
        </w:rPr>
      </w:pPr>
      <w:r>
        <w:rPr>
          <w:rFonts w:cs="Calibri" w:ascii="Arial" w:hAnsi="Arial"/>
          <w:b/>
          <w:bCs/>
          <w:color w:val="FF0500"/>
          <w:sz w:val="20"/>
          <w:szCs w:val="20"/>
        </w:rPr>
        <w:t xml:space="preserve">16h30 – 17h30 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C1 Bric-à-brac et trucothèque, jusqu'où vont nos collections ?</w:t>
      </w:r>
    </w:p>
    <w:p>
      <w:pPr>
        <w:pStyle w:val="Standard"/>
        <w:rPr>
          <w:rFonts w:ascii="Arial" w:hAnsi="Arial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  <w:t>Fabienne Alustira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référente prêt d'objets, Bayeux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Emeline Gaubert</w:t>
      </w:r>
      <w:r>
        <w:rPr>
          <w:rFonts w:cs="Calibri" w:ascii="Arial" w:hAnsi="Arial"/>
          <w:bCs/>
          <w:color w:val="000000"/>
          <w:sz w:val="20"/>
          <w:szCs w:val="20"/>
        </w:rPr>
        <w:t xml:space="preserve">, BIBAS, formatrice, BU de La Roche sur Yon, SCD de Nantes ; </w:t>
      </w:r>
      <w:r>
        <w:rPr>
          <w:rFonts w:cs="Calibri" w:ascii="Arial" w:hAnsi="Arial"/>
          <w:b/>
          <w:bCs/>
          <w:color w:val="000000"/>
          <w:sz w:val="20"/>
          <w:szCs w:val="20"/>
        </w:rPr>
        <w:t>Sandrine Lorans</w:t>
      </w:r>
      <w:r>
        <w:rPr>
          <w:rFonts w:cs="Calibri" w:ascii="Arial" w:hAnsi="Arial"/>
          <w:bCs/>
          <w:color w:val="000000"/>
          <w:sz w:val="20"/>
          <w:szCs w:val="20"/>
        </w:rPr>
        <w:t>, responsable de la BU du Pôle universitaire yonnais, SCD de Nantes</w:t>
      </w:r>
    </w:p>
    <w:p>
      <w:pPr>
        <w:pStyle w:val="Standard"/>
        <w:rPr>
          <w:rFonts w:ascii="Arial" w:hAnsi="Arial" w:cs="Calibri"/>
          <w:bCs/>
          <w:color w:val="000000"/>
          <w:sz w:val="20"/>
          <w:szCs w:val="20"/>
        </w:rPr>
      </w:pPr>
      <w:r>
        <w:rPr>
          <w:rFonts w:cs="Calibri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color w:val="FF0500"/>
          <w:sz w:val="20"/>
          <w:szCs w:val="20"/>
        </w:rPr>
      </w:pPr>
      <w:r>
        <w:rPr>
          <w:rFonts w:cs="Calibri"/>
          <w:b/>
          <w:bCs/>
          <w:color w:val="FF0500"/>
          <w:sz w:val="20"/>
          <w:szCs w:val="20"/>
        </w:rPr>
        <w:t>17h30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Lecture de </w:t>
      </w:r>
      <w:r>
        <w:rPr>
          <w:rFonts w:cs="Calibri"/>
          <w:b/>
          <w:bCs/>
          <w:color w:val="000000"/>
          <w:sz w:val="20"/>
          <w:szCs w:val="20"/>
        </w:rPr>
        <w:t>Magyd Cherfi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VISITES (Gratuites sur inscription)</w:t>
      </w:r>
    </w:p>
    <w:p>
      <w:pPr>
        <w:pStyle w:val="Normal"/>
        <w:spacing w:lineRule="auto" w:line="240" w:before="0" w:after="0"/>
        <w:rPr>
          <w:rFonts w:ascii="Arial" w:hAnsi="Arial" w:cs="Calibri"/>
          <w:b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Visite 1 – </w:t>
      </w:r>
      <w:r>
        <w:rPr>
          <w:rFonts w:cs="Calibri"/>
          <w:b/>
          <w:bCs/>
          <w:color w:val="FF0500"/>
          <w:sz w:val="20"/>
          <w:szCs w:val="20"/>
        </w:rPr>
        <w:t>18h00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B!B de Dunkerque 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(durée 1h00 – 30 personnes)</w:t>
      </w:r>
    </w:p>
    <w:p>
      <w:pPr>
        <w:pStyle w:val="Normal"/>
        <w:spacing w:lineRule="auto" w:line="240" w:before="0" w:after="0"/>
        <w:rPr>
          <w:rFonts w:ascii="Arial" w:hAnsi="Arial" w:cs="Calibri"/>
          <w:b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Visite 2 – </w:t>
      </w:r>
      <w:r>
        <w:rPr>
          <w:rFonts w:cs="Calibri"/>
          <w:b/>
          <w:bCs/>
          <w:color w:val="FF0500"/>
          <w:sz w:val="20"/>
          <w:szCs w:val="20"/>
        </w:rPr>
        <w:t>18h00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Bulco : bibliothèque de l’Université du Littoral Côte d’opale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(durée 1h30 – 30 personnes)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b/>
          <w:sz w:val="20"/>
          <w:szCs w:val="20"/>
        </w:rPr>
        <w:t xml:space="preserve">Visite 3 – </w:t>
      </w:r>
      <w:r>
        <w:rPr>
          <w:b/>
          <w:color w:val="FF0500"/>
          <w:sz w:val="20"/>
          <w:szCs w:val="20"/>
        </w:rPr>
        <w:t>18h00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Visite du Beffroi de Dunkerque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(durée 1h00 – 20 personnes)</w:t>
      </w:r>
      <w:r>
        <w:br w:type="page"/>
      </w:r>
    </w:p>
    <w:p>
      <w:pPr>
        <w:pStyle w:val="Heading2"/>
        <w:numPr>
          <w:ilvl w:val="0"/>
          <w:numId w:val="0"/>
        </w:numPr>
        <w:ind w:left="0" w:right="0" w:hanging="0"/>
        <w:rPr/>
      </w:pPr>
      <w:r>
        <w:rPr/>
        <w:t>VENDREDI 9 JUIN 2023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  <w:color w:val="FF0500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9h00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Ouverture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9h30 – 10h30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 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Conférence plénière : 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Jeanne Seignol, journaliste et créatrice de la chaine YouTube </w:t>
      </w:r>
      <w:r>
        <w:rPr>
          <w:rFonts w:eastAsia="Times New Roman" w:cs="Calibri" w:ascii="Arial" w:hAnsi="Arial"/>
          <w:i/>
          <w:color w:val="000000"/>
          <w:sz w:val="20"/>
          <w:szCs w:val="20"/>
          <w:lang w:eastAsia="fr-FR"/>
        </w:rPr>
        <w:t>Jeannot se livre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  <w:color w:val="FF0500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10h30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Visite du salon professionnel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11h00 – 12h00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 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C2 La loi Robert décryptée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Dominique Lahary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, responsable de la commission ABF Bibliothèques en réseau, membre du comité d’éthique de l’ABF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11h30 – 13h00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 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A3 De la subjectivité à l'objectivité, construire son choix sans autocensure ni censure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sz w:val="20"/>
          <w:szCs w:val="20"/>
          <w:lang w:eastAsia="fr-FR"/>
        </w:rPr>
        <w:t>Hélène Certain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responsable du département des publics, bibliothèque des Champs Libres, Rennes ; </w:t>
      </w:r>
      <w:r>
        <w:rPr>
          <w:rFonts w:eastAsia="Times New Roman" w:cs="Calibri" w:ascii="Arial" w:hAnsi="Arial"/>
          <w:b/>
          <w:bCs/>
          <w:color w:val="000000"/>
          <w:sz w:val="20"/>
          <w:szCs w:val="20"/>
          <w:lang w:eastAsia="fr-FR"/>
        </w:rPr>
        <w:t>Éric Pichard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, responsable de la politique d'accueil des publics, bibliothèque des Champs Libres, Rennes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11h30 – 13h00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 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TD4 Les ressources numériques : pour qui, pourquoi, combien ?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Julien Devriendt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chargé de projets numériques, développement de la lecture et du numérique, direction de la Culture du département du Val-de-Marne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Éric Jolie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chef de bureau, Bureau de la bibliothèque numérique et des ressources informatiques, DRAC, Département du Pas-de-Calais et Secrétaire adjoint de RéseauCarel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Anne Legoff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cheffe du service des publics, Bibliothèque départementale d’Indre-et-Loire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Claire Nguyen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, directrice adjointe du SCD Paris Dauphine-PSL, responsable du pôle Sciences économiques et de gestion du consortium Couperin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  <w:color w:val="FF0500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13h00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Visite du salon professionnel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  <w:color w:val="FF0500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 xml:space="preserve">13h30 – 15h00 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A4 Les statistiques, à quoi ça sert ?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sz w:val="20"/>
          <w:szCs w:val="20"/>
          <w:lang w:eastAsia="fr-FR"/>
        </w:rPr>
        <w:t>Mylène Bourgeteau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élève conservatrice territoriale de bibliothèques, INET ;  </w:t>
      </w:r>
      <w:r>
        <w:rPr>
          <w:rFonts w:eastAsia="Times New Roman" w:cs="Calibri" w:ascii="Arial" w:hAnsi="Arial"/>
          <w:b/>
          <w:bCs/>
          <w:color w:val="000000"/>
          <w:sz w:val="20"/>
          <w:szCs w:val="20"/>
          <w:lang w:eastAsia="fr-FR"/>
        </w:rPr>
        <w:t>Jean-Rémi François</w:t>
      </w:r>
      <w:r>
        <w:rPr>
          <w:rFonts w:eastAsia="Times New Roman" w:cs="Calibri" w:ascii="Arial" w:hAnsi="Arial"/>
          <w:bCs/>
          <w:color w:val="000000"/>
          <w:sz w:val="20"/>
          <w:szCs w:val="20"/>
          <w:lang w:eastAsia="fr-FR"/>
        </w:rPr>
        <w:t>, responsable du service développement culturel et bibliothèque, Département des Ardennes, membre de la commission AccessibilitéS et du Bureau national de l’ABF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14h00 – 15h30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 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TD5 La répartition des espaces : pour quels services et quelles collections ?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Stéphane Harmand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responsable du département Politique documentaire, SCD de Lille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Laurent Matejko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ancien chef de projet de Lilliad Learning center Innovation, SCD de Lille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Jacques Sauteron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conseiller Livre et Lecture, ministère de la Culture, DRAC Hauts-de-France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Elisabeth Sauvage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, directrice-adjointe de la Bibli d’Hérouville Saint-Clair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14h00 – 15h30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 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TD6 La poldoc en interco, oui mais comment ?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Hélène Beunon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membre de la commission ABF Bibliothèques en réseau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Yoann Chauvet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responsable adjoint du réseau intercommunal des médiathèques Vie et Boulogne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Yaëlle Depuydt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directrice de la médiathèque Le Vivier, Cysoing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Agnès Garrus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, cheffe de service du réseau de lecture publique, Dracénie Provence Verdon agglomération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  <w:color w:val="FF0500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15h30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Visite du salon professionnel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15h30 – 17h30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 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A5 La  bibliothèque vivante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Animée par les commissions AccessibilitéS et Légothèque. La durée totale est de 2 heures mais chaque rendez-vous avec un livre vivant dure 10 minutes.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</w:rPr>
      </w:pPr>
      <w:r>
        <w:rPr/>
      </w:r>
    </w:p>
    <w:p>
      <w:pPr>
        <w:pStyle w:val="Standard"/>
        <w:rPr>
          <w:rFonts w:ascii="Arial" w:hAnsi="Arial"/>
        </w:rPr>
      </w:pPr>
      <w:r>
        <w:rPr/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16h00 – 17h30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 Auditorium Jean Bart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TD7 Externaliser des activités la fausse bonne idée ?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Lucie Bridou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élève conservatrice territoriale des bibliothèques, INET ; Damien Grelier, directeur de la Bibliothèque départementale de la Mayenne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Judith Gryspeerdt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chargée de mission politique documentaire, réseau Graines de Culture(s), Pévèle Carembault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Iris Mattrat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élève conservatrice territoriale des bibliothèques, INET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Thibault Petit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, journaliste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16h00 – 17h30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 xml:space="preserve"> 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TD8 Désherber, conserver, pilonner : that is the question…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Marie Cornu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directrice de recherches CNRS (Institut des Sciences sociales du Politique, UMR 7220, ENS Paris Saclay, Université Paris Nanterre)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Aude Etrillard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 xml:space="preserve">, responsable des collections, bibliothèques de Rennes ; </w:t>
      </w: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Mathilde Peyrou</w:t>
      </w: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, directrice adjointe, responsable du service Développement des Collections, Bibliothèques de Bordeaux.</w:t>
      </w:r>
    </w:p>
    <w:p>
      <w:pPr>
        <w:pStyle w:val="Standard"/>
        <w:rPr>
          <w:rFonts w:ascii="Arial" w:hAnsi="Arial" w:eastAsia="Times New Roman" w:cs="Calibri"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  <w:color w:val="FF0500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17h30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Visite du salon professionnel</w:t>
      </w:r>
    </w:p>
    <w:p>
      <w:pPr>
        <w:pStyle w:val="Standard"/>
        <w:rPr>
          <w:rFonts w:ascii="Arial" w:hAnsi="Arial" w:eastAsia="Times New Roman" w:cs="Calibri"/>
          <w:b/>
          <w:b/>
          <w:color w:val="000000"/>
          <w:sz w:val="20"/>
          <w:szCs w:val="20"/>
          <w:lang w:eastAsia="fr-FR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</w:r>
    </w:p>
    <w:p>
      <w:pPr>
        <w:pStyle w:val="Standard"/>
        <w:rPr>
          <w:rFonts w:ascii="Arial" w:hAnsi="Arial"/>
          <w:color w:val="FF0500"/>
        </w:rPr>
      </w:pPr>
      <w:r>
        <w:rPr>
          <w:rFonts w:eastAsia="Times New Roman" w:cs="Calibri" w:ascii="Arial" w:hAnsi="Arial"/>
          <w:b/>
          <w:color w:val="FF0500"/>
          <w:sz w:val="20"/>
          <w:szCs w:val="20"/>
          <w:lang w:eastAsia="fr-FR"/>
        </w:rPr>
        <w:t>18h00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b/>
          <w:color w:val="000000"/>
          <w:sz w:val="20"/>
          <w:szCs w:val="20"/>
          <w:lang w:eastAsia="fr-FR"/>
        </w:rPr>
        <w:t>Les trente ans du monocycliste</w:t>
      </w:r>
    </w:p>
    <w:p>
      <w:pPr>
        <w:pStyle w:val="Standard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sz w:val="20"/>
          <w:szCs w:val="20"/>
          <w:lang w:eastAsia="fr-FR"/>
        </w:rPr>
        <w:t>Spectacle de Benoit Jacques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Heading4"/>
        <w:spacing w:lineRule="auto" w:line="240" w:before="0" w:after="0"/>
        <w:ind w:left="0" w:hanging="0"/>
        <w:rPr>
          <w:rFonts w:cs="Calibri"/>
          <w:bCs w:val="false"/>
          <w:i w:val="false"/>
          <w:i w:val="false"/>
          <w:color w:val="000000"/>
          <w:sz w:val="20"/>
          <w:szCs w:val="20"/>
        </w:rPr>
      </w:pPr>
      <w:r>
        <w:rPr>
          <w:rFonts w:cs="Calibri"/>
          <w:bCs w:val="false"/>
          <w:i w:val="false"/>
          <w:color w:val="000000"/>
          <w:sz w:val="20"/>
          <w:szCs w:val="20"/>
        </w:rPr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</w:rPr>
      </w:pPr>
      <w:r>
        <w:rPr>
          <w:rFonts w:cs="Calibri" w:ascii="Arial" w:hAnsi="Arial"/>
          <w:bCs w:val="false"/>
          <w:i w:val="false"/>
          <w:color w:val="000000"/>
          <w:sz w:val="20"/>
          <w:szCs w:val="20"/>
        </w:rPr>
        <w:t>VISITES (Gratuites sur inscriptions)</w:t>
      </w:r>
    </w:p>
    <w:p>
      <w:pPr>
        <w:pStyle w:val="Heading4"/>
        <w:spacing w:lineRule="auto" w:line="240" w:before="0" w:after="0"/>
        <w:ind w:left="0" w:hanging="0"/>
        <w:rPr>
          <w:rFonts w:ascii="Arial" w:hAnsi="Arial" w:cs="Calibri"/>
          <w:bCs w:val="false"/>
          <w:i w:val="false"/>
          <w:i w:val="false"/>
          <w:color w:val="000000"/>
          <w:sz w:val="20"/>
          <w:szCs w:val="20"/>
        </w:rPr>
      </w:pPr>
      <w:r>
        <w:rPr>
          <w:rFonts w:cs="Calibri" w:ascii="Arial" w:hAnsi="Arial"/>
          <w:bCs w:val="false"/>
          <w:i w:val="false"/>
          <w:color w:val="000000"/>
          <w:sz w:val="20"/>
          <w:szCs w:val="20"/>
        </w:rPr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</w:rPr>
      </w:pPr>
      <w:r>
        <w:rPr>
          <w:rFonts w:cs="Calibri" w:ascii="Arial" w:hAnsi="Arial"/>
          <w:bCs w:val="false"/>
          <w:i w:val="false"/>
          <w:color w:val="000000"/>
          <w:sz w:val="20"/>
          <w:szCs w:val="20"/>
        </w:rPr>
        <w:t xml:space="preserve">Visite 4 – </w:t>
      </w:r>
      <w:r>
        <w:rPr>
          <w:rFonts w:cs="Calibri" w:ascii="Arial" w:hAnsi="Arial"/>
          <w:bCs w:val="false"/>
          <w:i w:val="false"/>
          <w:color w:val="FF0500"/>
          <w:sz w:val="20"/>
          <w:szCs w:val="20"/>
        </w:rPr>
        <w:t>18h00</w:t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</w:rPr>
      </w:pPr>
      <w:r>
        <w:rPr>
          <w:rFonts w:cs="Calibri" w:ascii="Arial" w:hAnsi="Arial"/>
          <w:b w:val="false"/>
          <w:bCs w:val="false"/>
          <w:i w:val="false"/>
          <w:color w:val="000000"/>
          <w:sz w:val="20"/>
          <w:szCs w:val="20"/>
        </w:rPr>
        <w:t>Visite guidée de la Ville de Dunkerque</w:t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</w:rPr>
      </w:pPr>
      <w:r>
        <w:rPr>
          <w:rFonts w:cs="Calibri" w:ascii="Arial" w:hAnsi="Arial"/>
          <w:b w:val="false"/>
          <w:bCs w:val="false"/>
          <w:i w:val="false"/>
          <w:color w:val="000000"/>
          <w:sz w:val="20"/>
          <w:szCs w:val="20"/>
        </w:rPr>
        <w:t>(durée 1h30 – 20 personnes)</w:t>
      </w:r>
    </w:p>
    <w:p>
      <w:pPr>
        <w:pStyle w:val="Heading4"/>
        <w:spacing w:lineRule="auto" w:line="240" w:before="0" w:after="0"/>
        <w:ind w:left="0" w:hanging="0"/>
        <w:rPr>
          <w:rFonts w:ascii="Arial" w:hAnsi="Arial" w:cs="Calibri"/>
          <w:bCs w:val="false"/>
          <w:i w:val="false"/>
          <w:i w:val="false"/>
          <w:color w:val="000000"/>
          <w:sz w:val="20"/>
          <w:szCs w:val="20"/>
        </w:rPr>
      </w:pPr>
      <w:r>
        <w:rPr>
          <w:rFonts w:cs="Calibri" w:ascii="Arial" w:hAnsi="Arial"/>
          <w:bCs w:val="false"/>
          <w:i w:val="false"/>
          <w:color w:val="000000"/>
          <w:sz w:val="20"/>
          <w:szCs w:val="20"/>
        </w:rPr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</w:rPr>
      </w:pPr>
      <w:r>
        <w:rPr>
          <w:rFonts w:cs="Calibri" w:ascii="Arial" w:hAnsi="Arial"/>
          <w:bCs w:val="false"/>
          <w:i w:val="false"/>
          <w:color w:val="000000"/>
          <w:sz w:val="20"/>
          <w:szCs w:val="20"/>
        </w:rPr>
        <w:t xml:space="preserve">Visite 5 – </w:t>
      </w:r>
      <w:r>
        <w:rPr>
          <w:rFonts w:cs="Calibri" w:ascii="Arial" w:hAnsi="Arial"/>
          <w:bCs w:val="false"/>
          <w:i w:val="false"/>
          <w:color w:val="FF0500"/>
          <w:sz w:val="20"/>
          <w:szCs w:val="20"/>
        </w:rPr>
        <w:t>18h00</w:t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</w:rPr>
      </w:pPr>
      <w:r>
        <w:rPr>
          <w:rFonts w:cs="Calibri" w:ascii="Arial" w:hAnsi="Arial"/>
          <w:b w:val="false"/>
          <w:bCs w:val="false"/>
          <w:i w:val="false"/>
          <w:color w:val="000000"/>
          <w:sz w:val="20"/>
          <w:szCs w:val="20"/>
        </w:rPr>
        <w:t>Visite de la Halle aux Sucres</w:t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</w:rPr>
      </w:pPr>
      <w:r>
        <w:rPr>
          <w:rFonts w:cs="Calibri" w:ascii="Arial" w:hAnsi="Arial"/>
          <w:b w:val="false"/>
          <w:bCs w:val="false"/>
          <w:i w:val="false"/>
          <w:color w:val="000000"/>
          <w:sz w:val="20"/>
          <w:szCs w:val="20"/>
        </w:rPr>
        <w:t>(durée 1h30 – 20 personnes)</w:t>
      </w:r>
    </w:p>
    <w:p>
      <w:pPr>
        <w:pStyle w:val="Heading4"/>
        <w:spacing w:lineRule="auto" w:line="240" w:before="0" w:after="0"/>
        <w:ind w:left="0" w:hanging="0"/>
        <w:rPr>
          <w:rFonts w:ascii="Arial" w:hAnsi="Arial" w:cs="Calibri"/>
          <w:bCs w:val="false"/>
          <w:i w:val="false"/>
          <w:i w:val="false"/>
          <w:color w:val="000000"/>
          <w:sz w:val="20"/>
          <w:szCs w:val="20"/>
        </w:rPr>
      </w:pPr>
      <w:r>
        <w:rPr>
          <w:rFonts w:cs="Calibri" w:ascii="Arial" w:hAnsi="Arial"/>
          <w:bCs w:val="false"/>
          <w:i w:val="false"/>
          <w:color w:val="000000"/>
          <w:sz w:val="20"/>
          <w:szCs w:val="20"/>
        </w:rPr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  <w:color w:val="FF0500"/>
        </w:rPr>
      </w:pPr>
      <w:r>
        <w:rPr>
          <w:rFonts w:cs="Calibri" w:ascii="Arial" w:hAnsi="Arial"/>
          <w:bCs w:val="false"/>
          <w:i w:val="false"/>
          <w:color w:val="FF0500"/>
          <w:sz w:val="20"/>
          <w:szCs w:val="20"/>
        </w:rPr>
        <w:t>20h00</w:t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</w:rPr>
      </w:pPr>
      <w:r>
        <w:rPr>
          <w:rFonts w:cs="Calibri" w:ascii="Arial" w:hAnsi="Arial"/>
          <w:b w:val="false"/>
          <w:bCs w:val="false"/>
          <w:i w:val="false"/>
          <w:color w:val="000000"/>
          <w:sz w:val="20"/>
          <w:szCs w:val="20"/>
        </w:rPr>
        <w:t>Soirée festive</w:t>
      </w:r>
    </w:p>
    <w:p>
      <w:pPr>
        <w:pStyle w:val="Heading4"/>
        <w:spacing w:lineRule="auto" w:line="240" w:before="0" w:after="0"/>
        <w:ind w:left="0" w:hanging="0"/>
        <w:rPr>
          <w:rFonts w:ascii="Arial" w:hAnsi="Arial"/>
        </w:rPr>
      </w:pPr>
      <w:r>
        <w:rPr>
          <w:rFonts w:cs="Calibri" w:ascii="Arial" w:hAnsi="Arial"/>
          <w:b w:val="false"/>
          <w:bCs w:val="false"/>
          <w:i w:val="false"/>
          <w:color w:val="000000"/>
          <w:sz w:val="20"/>
          <w:szCs w:val="20"/>
        </w:rPr>
        <w:t>(140 personnes – 30 euros)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color w:val="000000"/>
          <w:sz w:val="20"/>
          <w:szCs w:val="20"/>
        </w:rPr>
        <w:t>Rendez-vous à La terrasse de Dunkerque.</w:t>
      </w:r>
      <w:r>
        <w:br w:type="page"/>
      </w:r>
    </w:p>
    <w:p>
      <w:pPr>
        <w:pStyle w:val="Heading2"/>
        <w:numPr>
          <w:ilvl w:val="0"/>
          <w:numId w:val="0"/>
        </w:numPr>
        <w:ind w:left="0" w:right="0" w:hanging="0"/>
        <w:rPr/>
      </w:pPr>
      <w:r>
        <w:rPr/>
        <w:t>SAMEDI 10 JUIN 2023</w:t>
      </w:r>
    </w:p>
    <w:p>
      <w:pPr>
        <w:pStyle w:val="Standard"/>
        <w:rPr>
          <w:rFonts w:ascii="Arial" w:hAnsi="Arial" w:cs="Calibri"/>
          <w:b/>
          <w:b/>
          <w:bCs/>
          <w:color w:val="000000"/>
          <w:sz w:val="20"/>
          <w:szCs w:val="20"/>
        </w:rPr>
      </w:pPr>
      <w:r>
        <w:rPr>
          <w:rFonts w:cs="Calibri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color w:val="FF0500"/>
        </w:rPr>
      </w:pPr>
      <w:r>
        <w:rPr>
          <w:rFonts w:cs="Calibri"/>
          <w:b/>
          <w:color w:val="FF0500"/>
          <w:sz w:val="20"/>
          <w:szCs w:val="20"/>
        </w:rPr>
        <w:t>9h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Ouverture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color w:val="FF0500"/>
        </w:rPr>
      </w:pPr>
      <w:r>
        <w:rPr>
          <w:rFonts w:cs="Calibri"/>
          <w:b/>
          <w:color w:val="FF0500"/>
          <w:sz w:val="20"/>
          <w:szCs w:val="20"/>
        </w:rPr>
        <w:t xml:space="preserve">9h30 – 11h00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TD9 Ma Dewey va craquer !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Philippe Colomb</w:t>
      </w:r>
      <w:r>
        <w:rPr>
          <w:rFonts w:cs="Calibri"/>
          <w:sz w:val="20"/>
          <w:szCs w:val="20"/>
        </w:rPr>
        <w:t xml:space="preserve">, membre de la commission Légothèque de l’ABF ; </w:t>
      </w:r>
      <w:r>
        <w:rPr>
          <w:rFonts w:cs="Calibri"/>
          <w:b/>
          <w:sz w:val="20"/>
          <w:szCs w:val="20"/>
        </w:rPr>
        <w:t>Nora Mekmouche</w:t>
      </w:r>
      <w:r>
        <w:rPr>
          <w:rFonts w:cs="Calibri"/>
          <w:sz w:val="20"/>
          <w:szCs w:val="20"/>
        </w:rPr>
        <w:t xml:space="preserve">, bibliothécaire, bibliothèque municipale de Toulon, auteure du </w:t>
      </w:r>
      <w:r>
        <w:rPr>
          <w:rFonts w:cs="Calibri"/>
          <w:i/>
          <w:sz w:val="20"/>
          <w:szCs w:val="20"/>
        </w:rPr>
        <w:t>Guide du Marseille Colonial</w:t>
      </w:r>
      <w:r>
        <w:rPr>
          <w:rFonts w:cs="Calibri"/>
          <w:sz w:val="20"/>
          <w:szCs w:val="20"/>
        </w:rPr>
        <w:t xml:space="preserve">. 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color w:val="FF0500"/>
          <w:sz w:val="20"/>
          <w:szCs w:val="20"/>
        </w:rPr>
        <w:t>9h30 – 11h00</w:t>
      </w:r>
      <w:r>
        <w:rPr>
          <w:rFonts w:cs="Calibri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A6 Les outils de communication de la politique documentaire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Laurence Brismalein</w:t>
      </w:r>
      <w:r>
        <w:rPr>
          <w:rFonts w:cs="Calibri"/>
          <w:sz w:val="20"/>
          <w:szCs w:val="20"/>
        </w:rPr>
        <w:t xml:space="preserve">, responsable Territoire Centre-Ville des bibliothèques de Dunkerque ; </w:t>
      </w:r>
      <w:r>
        <w:rPr>
          <w:rFonts w:cs="Calibri"/>
          <w:b/>
          <w:sz w:val="20"/>
          <w:szCs w:val="20"/>
        </w:rPr>
        <w:t>Louise Daguet</w:t>
      </w:r>
      <w:r>
        <w:rPr>
          <w:rFonts w:cs="Calibri"/>
          <w:sz w:val="20"/>
          <w:szCs w:val="20"/>
        </w:rPr>
        <w:t>, responsable du département des ressources documentaires, SCD université de Caen.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color w:val="FF0500"/>
          <w:sz w:val="20"/>
          <w:szCs w:val="20"/>
        </w:rPr>
        <w:t>9h30 – 11h00</w:t>
      </w:r>
      <w:r>
        <w:rPr>
          <w:rFonts w:cs="Calibri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A7 L'éco-responsabilité dans la gestion des collections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Florence Rodriguez</w:t>
      </w:r>
      <w:r>
        <w:rPr>
          <w:rFonts w:cs="Calibri"/>
          <w:sz w:val="20"/>
          <w:szCs w:val="20"/>
        </w:rPr>
        <w:t>, cheffe du Service maintenance des collections et retraitement, département des Services techniques, Bpi.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color w:val="FF0500"/>
        </w:rPr>
      </w:pPr>
      <w:r>
        <w:rPr>
          <w:rFonts w:cs="Calibri"/>
          <w:b/>
          <w:color w:val="FF0500"/>
          <w:sz w:val="20"/>
          <w:szCs w:val="20"/>
        </w:rPr>
        <w:t>11h00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 xml:space="preserve">Visite du salon professionnel 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color w:val="FF0500"/>
          <w:sz w:val="20"/>
          <w:szCs w:val="20"/>
        </w:rPr>
        <w:t>11h30 – 13h00</w:t>
      </w:r>
      <w:r>
        <w:rPr>
          <w:rFonts w:cs="Calibri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TD10 Les collections : c'est moi, c'est mon choix ? Pas si sûr...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Amandine Jacquet</w:t>
      </w:r>
      <w:r>
        <w:rPr>
          <w:rFonts w:cs="Calibri"/>
          <w:sz w:val="20"/>
          <w:szCs w:val="20"/>
        </w:rPr>
        <w:t xml:space="preserve">, bibliothécaire et formatrice ; </w:t>
      </w:r>
      <w:r>
        <w:rPr>
          <w:rFonts w:cs="Calibri"/>
          <w:b/>
          <w:bCs/>
          <w:sz w:val="20"/>
          <w:szCs w:val="20"/>
        </w:rPr>
        <w:t>Agnès Fau</w:t>
      </w:r>
      <w:r>
        <w:rPr>
          <w:rFonts w:cs="Calibri"/>
          <w:sz w:val="20"/>
          <w:szCs w:val="20"/>
        </w:rPr>
        <w:t xml:space="preserve">, responsable pôle Développement et coordination transversale, médiathèque B612, Saint-Genis-Laval ; </w:t>
      </w:r>
      <w:r>
        <w:rPr>
          <w:rFonts w:cs="Calibri"/>
          <w:b/>
          <w:bCs/>
          <w:sz w:val="20"/>
          <w:szCs w:val="20"/>
        </w:rPr>
        <w:t>Lucia Droz</w:t>
      </w:r>
      <w:r>
        <w:rPr>
          <w:rFonts w:cs="Calibri"/>
          <w:sz w:val="20"/>
          <w:szCs w:val="20"/>
        </w:rPr>
        <w:t>, référente pôle Réussir, bibliothèque de Dunkerque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color w:val="FF0500"/>
          <w:sz w:val="20"/>
          <w:szCs w:val="20"/>
        </w:rPr>
        <w:t>12h00 – 13h00</w:t>
      </w:r>
      <w:r>
        <w:rPr>
          <w:rFonts w:cs="Calibri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C3 Les fonds flottants : est-ce vraiment génial ?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bCs/>
          <w:sz w:val="20"/>
          <w:szCs w:val="20"/>
        </w:rPr>
        <w:t>Laurence Brismalein</w:t>
      </w:r>
      <w:r>
        <w:rPr>
          <w:rFonts w:cs="Calibri"/>
          <w:sz w:val="20"/>
          <w:szCs w:val="20"/>
        </w:rPr>
        <w:t xml:space="preserve">, responsable Territoire Centre-Ville des bibliothèques de Dunkerque ; </w:t>
      </w:r>
      <w:r>
        <w:rPr>
          <w:rFonts w:cs="Calibri"/>
          <w:b/>
          <w:bCs/>
          <w:sz w:val="20"/>
          <w:szCs w:val="20"/>
        </w:rPr>
        <w:t>Jean-Rémi François</w:t>
      </w:r>
      <w:r>
        <w:rPr>
          <w:rFonts w:cs="Calibri"/>
          <w:sz w:val="20"/>
          <w:szCs w:val="20"/>
        </w:rPr>
        <w:t>, responsable du service développement culturel et bibliothèque, Département des Ardennes, membre de la commission AccessibilitéS et du Bureau national de l’ABF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color w:val="FF0500"/>
        </w:rPr>
      </w:pPr>
      <w:r>
        <w:rPr>
          <w:rFonts w:cs="Calibri"/>
          <w:b/>
          <w:color w:val="FF0500"/>
          <w:sz w:val="20"/>
          <w:szCs w:val="20"/>
        </w:rPr>
        <w:t xml:space="preserve">12h00 – 13h00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C4 Une réserve pour les collections, c'est pratique, mais ça sert à quoi ?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Julie Fétu</w:t>
      </w:r>
      <w:r>
        <w:rPr>
          <w:rFonts w:cs="Calibri"/>
          <w:sz w:val="20"/>
          <w:szCs w:val="20"/>
        </w:rPr>
        <w:t xml:space="preserve">, responsable de la médiation et de l'action éducative, bibliothèque municipale de Rennes ; </w:t>
      </w:r>
      <w:r>
        <w:rPr>
          <w:rFonts w:cs="Calibri"/>
          <w:b/>
          <w:sz w:val="20"/>
          <w:szCs w:val="20"/>
        </w:rPr>
        <w:t>Claire Gaudois</w:t>
      </w:r>
      <w:r>
        <w:rPr>
          <w:rFonts w:cs="Calibri"/>
          <w:sz w:val="20"/>
          <w:szCs w:val="20"/>
        </w:rPr>
        <w:t>, référente de territoire, coordinatrice RéVOdoc, Bibliothèque départementale du Val d’Oise.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color w:val="FF0500"/>
        </w:rPr>
      </w:pPr>
      <w:r>
        <w:rPr>
          <w:rFonts w:cs="Calibri"/>
          <w:b/>
          <w:color w:val="FF0500"/>
          <w:sz w:val="20"/>
          <w:szCs w:val="20"/>
        </w:rPr>
        <w:t>13h00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 xml:space="preserve">Visite du salon professionnel </w:t>
      </w:r>
    </w:p>
    <w:p>
      <w:pPr>
        <w:pStyle w:val="Normal"/>
        <w:spacing w:lineRule="auto" w:line="240" w:before="0" w:after="0"/>
        <w:rPr>
          <w:rFonts w:ascii="Arial" w:hAnsi="Arial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  <w:color w:val="FF0500"/>
        </w:rPr>
      </w:pPr>
      <w:r>
        <w:rPr>
          <w:rFonts w:cs="Calibri"/>
          <w:b/>
          <w:color w:val="FF0500"/>
          <w:sz w:val="20"/>
          <w:szCs w:val="20"/>
        </w:rPr>
        <w:t>14h30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Clôture du salon professionnel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color w:val="FF0500"/>
          <w:sz w:val="20"/>
          <w:szCs w:val="20"/>
        </w:rPr>
        <w:t>14h30 – 16h00</w:t>
      </w:r>
      <w:r>
        <w:rPr>
          <w:rFonts w:cs="Calibri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Conférence de clôture :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Hélène Ling</w:t>
      </w:r>
      <w:r>
        <w:rPr>
          <w:rFonts w:cs="Calibri"/>
          <w:sz w:val="20"/>
          <w:szCs w:val="20"/>
        </w:rPr>
        <w:t xml:space="preserve"> &amp; </w:t>
      </w:r>
      <w:r>
        <w:rPr>
          <w:rFonts w:cs="Calibri"/>
          <w:b/>
          <w:bCs/>
          <w:sz w:val="20"/>
          <w:szCs w:val="20"/>
        </w:rPr>
        <w:t>Inès Sol Salas</w:t>
      </w:r>
      <w:r>
        <w:rPr>
          <w:rFonts w:cs="Calibri"/>
          <w:sz w:val="20"/>
          <w:szCs w:val="20"/>
        </w:rPr>
        <w:t xml:space="preserve"> : auteures de La littérature, un nouveau produit du capitalisme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</w:rPr>
        <w:t>VISITES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</w:rPr>
        <w:t>(Gratuites sur inscription)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</w:rPr>
        <w:t xml:space="preserve">Visite 6 – </w:t>
      </w:r>
      <w:r>
        <w:rPr>
          <w:rFonts w:cs="Calibri"/>
          <w:b/>
          <w:color w:val="FF0500"/>
        </w:rPr>
        <w:t>16h00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</w:rPr>
        <w:t>Musée maritime portuaire de Dunkerque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</w:rPr>
        <w:t>(durée 1h30 – 20 personnes)</w:t>
      </w:r>
    </w:p>
    <w:p>
      <w:pPr>
        <w:pStyle w:val="Normal"/>
        <w:spacing w:lineRule="auto" w:line="240" w:before="0" w:after="0"/>
        <w:rPr>
          <w:rFonts w:ascii="Arial" w:hAnsi="Arial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b/>
        </w:rPr>
        <w:t xml:space="preserve">Visite 7 – </w:t>
      </w:r>
      <w:r>
        <w:rPr>
          <w:b/>
          <w:color w:val="FF0500"/>
        </w:rPr>
        <w:t>16h00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</w:rPr>
        <w:t>Visite du port en bus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</w:rPr>
        <w:t>(durée 3h00 – 50 personnes)</w:t>
      </w:r>
    </w:p>
    <w:p>
      <w:pPr>
        <w:pStyle w:val="Heading4"/>
        <w:spacing w:lineRule="auto" w:line="240" w:before="0" w:after="0"/>
        <w:ind w:left="0" w:hanging="0"/>
        <w:rPr>
          <w:b/>
          <w:b/>
        </w:rPr>
      </w:pPr>
      <w:r>
        <w:rPr>
          <w:rFonts w:cs="Calibri" w:ascii="Arial" w:hAnsi="Arial"/>
          <w:b/>
          <w:bCs/>
          <w:i w:val="false"/>
          <w:color w:val="auto"/>
          <w:sz w:val="20"/>
          <w:szCs w:val="20"/>
        </w:rPr>
        <w:br/>
        <w:t xml:space="preserve">Visite 8 – </w:t>
      </w:r>
      <w:r>
        <w:rPr>
          <w:rFonts w:cs="Calibri" w:ascii="Arial" w:hAnsi="Arial"/>
          <w:b/>
          <w:bCs/>
          <w:i w:val="false"/>
          <w:color w:val="FF0500"/>
          <w:sz w:val="20"/>
          <w:szCs w:val="20"/>
        </w:rPr>
        <w:t>18h00</w:t>
      </w:r>
    </w:p>
    <w:p>
      <w:pPr>
        <w:pStyle w:val="Heading4"/>
        <w:spacing w:lineRule="auto" w:line="240" w:before="0" w:after="0"/>
        <w:ind w:left="0" w:hanging="0"/>
        <w:rPr>
          <w:sz w:val="20"/>
          <w:szCs w:val="20"/>
        </w:rPr>
      </w:pPr>
      <w:r>
        <w:rPr>
          <w:rFonts w:cs="Calibri" w:ascii="Arial" w:hAnsi="Arial"/>
          <w:b w:val="false"/>
          <w:i w:val="false"/>
          <w:color w:val="auto"/>
          <w:sz w:val="20"/>
          <w:szCs w:val="20"/>
        </w:rPr>
        <w:t>Vernissage de la triennale d’art contemporain « Chaleur humaine » au FRAC &amp; au LAAC de Dunkerque. Entrée libre.</w:t>
      </w:r>
    </w:p>
    <w:p>
      <w:pPr>
        <w:pStyle w:val="Normal"/>
        <w:rPr>
          <w:rFonts w:ascii="Arial" w:hAnsi="Arial"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</w:r>
      <w:r>
        <w:br w:type="page"/>
      </w:r>
    </w:p>
    <w:p>
      <w:pPr>
        <w:pStyle w:val="Heading2"/>
        <w:numPr>
          <w:ilvl w:val="0"/>
          <w:numId w:val="0"/>
        </w:numPr>
        <w:ind w:left="0" w:right="0" w:hanging="0"/>
        <w:rPr/>
      </w:pPr>
      <w:r>
        <w:rPr/>
        <w:t>DIMANCHE 11 JUIN</w:t>
      </w:r>
    </w:p>
    <w:p>
      <w:pPr>
        <w:pStyle w:val="Normal"/>
        <w:spacing w:lineRule="auto" w:line="240" w:before="0" w:after="0"/>
        <w:rPr>
          <w:rFonts w:ascii="Arial" w:hAnsi="Arial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b/>
          <w:sz w:val="20"/>
          <w:szCs w:val="20"/>
        </w:rPr>
        <w:t>Balade culturelle à Ostende : visite du Mu.Zee et de la Leeshuus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/>
          <w:sz w:val="20"/>
          <w:szCs w:val="20"/>
        </w:rPr>
        <w:t>(Départ 9h00 de Dunkerq</w:t>
      </w:r>
      <w:bookmarkStart w:id="0" w:name="_GoBack"/>
      <w:bookmarkEnd w:id="0"/>
      <w:r>
        <w:rPr>
          <w:rFonts w:cs="Calibri"/>
          <w:sz w:val="20"/>
          <w:szCs w:val="20"/>
        </w:rPr>
        <w:t>ue et retour prévu à 17h00 – 20 personnes)</w:t>
      </w:r>
    </w:p>
    <w:sectPr>
      <w:footerReference w:type="default" r:id="rId5"/>
      <w:type w:val="nextPage"/>
      <w:pgSz w:w="11906" w:h="16838"/>
      <w:pgMar w:left="1134" w:right="1134" w:gutter="0" w:header="0" w:top="680" w:footer="567" w:bottom="10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31 rue Chabrol - 75010 Paris | T +33 (0)1 55 33 10 30 | </w:t>
    </w:r>
    <w:hyperlink r:id="rId1">
      <w:r>
        <w:rPr>
          <w:rStyle w:val="InternetLink"/>
          <w:sz w:val="14"/>
          <w:szCs w:val="14"/>
        </w:rPr>
        <w:t>www.abf.asso.fr</w:t>
      </w:r>
    </w:hyperlink>
    <w:r>
      <w:rPr/>
      <w:t xml:space="preserve">| </w:t>
    </w:r>
    <w:hyperlink r:id="rId2">
      <w:r>
        <w:rPr>
          <w:rStyle w:val="InternetLink"/>
          <w:sz w:val="14"/>
          <w:szCs w:val="14"/>
        </w:rPr>
        <w:t>info@abf.asso.fr</w:t>
      </w:r>
    </w:hyperlink>
    <w:r>
      <w:rPr/>
      <w:br/>
      <w:t>SIRET 784 205 403 00123 | NAF 9499Z | TVA non applicable, article 293 B du CGI | Organisme formateur : agrément n°1 175 025 11 75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  <w:r>
      <w:rPr/>
      <w:t>-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Arial" w:hAnsi="Arial" w:eastAsia="Calibri" w:cs="Tahoma"/>
      <w:color w:val="auto"/>
      <w:kern w:val="0"/>
      <w:sz w:val="20"/>
      <w:szCs w:val="22"/>
      <w:lang w:val="fr-FR" w:eastAsia="en-US" w:bidi="ar-SA"/>
    </w:rPr>
  </w:style>
  <w:style w:type="paragraph" w:styleId="Heading1">
    <w:name w:val="Heading 1"/>
    <w:basedOn w:val="Titre"/>
    <w:next w:val="TextBody"/>
    <w:qFormat/>
    <w:pPr>
      <w:numPr>
        <w:ilvl w:val="0"/>
        <w:numId w:val="1"/>
      </w:numPr>
      <w:spacing w:before="240" w:after="120"/>
      <w:outlineLvl w:val="0"/>
    </w:pPr>
    <w:rPr>
      <w:rFonts w:ascii="Arial" w:hAnsi="Arial"/>
      <w:b w:val="false"/>
      <w:bCs/>
      <w:sz w:val="36"/>
      <w:szCs w:val="36"/>
    </w:rPr>
  </w:style>
  <w:style w:type="paragraph" w:styleId="Heading2">
    <w:name w:val="Heading 2"/>
    <w:basedOn w:val="Titre"/>
    <w:next w:val="TextBody"/>
    <w:qFormat/>
    <w:pPr>
      <w:numPr>
        <w:ilvl w:val="1"/>
        <w:numId w:val="1"/>
      </w:numPr>
      <w:spacing w:lineRule="auto" w:line="240" w:before="200" w:after="120"/>
      <w:outlineLvl w:val="1"/>
    </w:pPr>
    <w:rPr>
      <w:rFonts w:ascii="Arial" w:hAnsi="Arial"/>
      <w:b w:val="false"/>
      <w:bCs/>
      <w:color w:val="FF0500"/>
      <w:sz w:val="26"/>
      <w:szCs w:val="32"/>
    </w:rPr>
  </w:style>
  <w:style w:type="paragraph" w:styleId="Heading4">
    <w:name w:val="Heading 4"/>
    <w:basedOn w:val="Titre"/>
    <w:next w:val="Normal"/>
    <w:qFormat/>
    <w:pPr>
      <w:keepNext w:val="true"/>
      <w:keepLines/>
      <w:numPr>
        <w:ilvl w:val="0"/>
        <w:numId w:val="0"/>
      </w:numPr>
      <w:spacing w:before="200" w:after="0"/>
      <w:outlineLvl w:val="3"/>
    </w:pPr>
    <w:rPr>
      <w:rFonts w:ascii="Arial" w:hAnsi="Arial" w:eastAsia="Calibri" w:cs="Tahoma"/>
      <w:b w:val="false"/>
      <w:bCs/>
      <w:i w:val="false"/>
      <w:iCs/>
      <w:color w:val="auto"/>
    </w:rPr>
  </w:style>
  <w:style w:type="character" w:styleId="DefaultParagraphFont">
    <w:name w:val="Default Paragraph Font"/>
    <w:qFormat/>
    <w:rPr>
      <w:rFonts w:ascii="Arial" w:hAnsi="Arial"/>
      <w:sz w:val="20"/>
    </w:rPr>
  </w:style>
  <w:style w:type="character" w:styleId="InternetLink">
    <w:name w:val="Hyperlink"/>
    <w:rPr>
      <w:rFonts w:ascii="Arial" w:hAnsi="Arial"/>
      <w:sz w:val="20"/>
      <w:u w:val="single" w:color="FF0500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">
    <w:name w:val="Titre"/>
    <w:basedOn w:val="Normal"/>
    <w:next w:val="TextBody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le">
    <w:name w:val="Title"/>
    <w:basedOn w:val="Titre"/>
    <w:qFormat/>
    <w:pPr>
      <w:spacing w:lineRule="auto" w:line="240" w:before="1134" w:after="850"/>
      <w:jc w:val="center"/>
    </w:pPr>
    <w:rPr>
      <w:rFonts w:ascii="Arial" w:hAnsi="Arial"/>
      <w:b w:val="false"/>
      <w:bCs/>
      <w:color w:val="FF0500"/>
      <w:sz w:val="40"/>
      <w:szCs w:val="56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>
      <w:sz w:val="1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Entteetpieddepage"/>
    <w:pPr>
      <w:suppressLineNumbers/>
      <w:spacing w:lineRule="auto" w:line="240" w:before="0" w:after="0"/>
    </w:pPr>
    <w:rPr>
      <w:sz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bf.asso.fr/congres_abf" TargetMode="External"/><Relationship Id="rId4" Type="http://schemas.openxmlformats.org/officeDocument/2006/relationships/hyperlink" Target="http://www.abf.asso.fr/congres_visiteur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abf.asso.fr/" TargetMode="External"/><Relationship Id="rId2" Type="http://schemas.openxmlformats.org/officeDocument/2006/relationships/hyperlink" Target="mailto:info@abf.asso.fr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LibreOffice/7.4.6.2$MacOSX_X86_64 LibreOffice_project/5b1f5509c2decdade7fda905e3e1429a67acd63d</Application>
  <AppVersion>15.0000</AppVersion>
  <Pages>7</Pages>
  <Words>1618</Words>
  <Characters>9634</Characters>
  <CharactersWithSpaces>11174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2023-04-07T16:00:00Z</dcterms:created>
  <dc:creator>ABF</dc:creator>
  <dc:description/>
  <dc:language>fr-FR</dc:language>
  <cp:lastModifiedBy/>
  <dcterms:modified xsi:type="dcterms:W3CDTF">2023-06-13T14:22:39Z</dcterms:modified>
  <cp:revision>16</cp:revision>
  <dc:subject>Programme congrès ABF 2023</dc:subject>
  <dc:title>Programme congrès ABF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