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0E" w:rsidRDefault="00AD0EE3">
      <w:pPr>
        <w:jc w:val="both"/>
        <w:rPr>
          <w:sz w:val="30"/>
          <w:szCs w:val="30"/>
          <w:u w:val="single"/>
        </w:rPr>
      </w:pPr>
      <w:bookmarkStart w:id="0" w:name="_GoBack"/>
      <w:bookmarkEnd w:id="0"/>
      <w:r>
        <w:rPr>
          <w:sz w:val="30"/>
          <w:szCs w:val="30"/>
          <w:u w:val="single"/>
        </w:rPr>
        <w:t>CR CA ABF Ile de France – 09/10/2017</w:t>
      </w:r>
    </w:p>
    <w:p w:rsidR="00FE580E" w:rsidRDefault="00AD0EE3">
      <w:pPr>
        <w:jc w:val="both"/>
      </w:pPr>
      <w:r>
        <w:t>Présents : Céline, Claire, Dominique, Julie, Julienne, Soizic, Sylvie, Thomas</w:t>
      </w:r>
    </w:p>
    <w:p w:rsidR="00FE580E" w:rsidRDefault="00AD0EE3">
      <w:pPr>
        <w:pStyle w:val="NormalWeb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1/ Info sur principaux points abordés en CN : communiqué « Droit d'auteur européen », communiqué « Sécurité intérieure et liberté </w:t>
      </w:r>
      <w:r>
        <w:rPr>
          <w:rFonts w:ascii="Calibri" w:hAnsi="Calibri" w:cs="Calibri"/>
          <w:b/>
        </w:rPr>
        <w:t>d'information en bibliothèque », BSF (campagne suite)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Retour sur le débat qui a eu lieu à propos des communiqués au CN le jour même, au sujet de la périodicité et des contenus. Des questions ont été soulevées : trop de prises de position ? pas assez de tem</w:t>
      </w:r>
      <w:r>
        <w:rPr>
          <w:rFonts w:ascii="Calibri" w:hAnsi="Calibri" w:cs="Calibri"/>
        </w:rPr>
        <w:t>ps pour réagir ou trop ?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Des décisions ont été prises.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Concernant la chaine de validation, pour certains communiqués nécessitant d’aller vite une décision peut être prise en 2 jours par le BN sans consultation du CN. C’est le cas des sujets qui n’engagent </w:t>
      </w:r>
      <w:r>
        <w:rPr>
          <w:rFonts w:ascii="Calibri" w:hAnsi="Calibri" w:cs="Calibri"/>
        </w:rPr>
        <w:t xml:space="preserve">pas la philosophie de l’association ou qui s’inscrivent dans une continuité des prises de position précédentes. 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Tous les CA n’ayant le même rythme, pas d’obligation à systématiquement passer par les CA. Si le(a) président(e) a le temps d’informer et consu</w:t>
      </w:r>
      <w:r>
        <w:rPr>
          <w:rFonts w:ascii="Calibri" w:hAnsi="Calibri" w:cs="Calibri"/>
        </w:rPr>
        <w:t xml:space="preserve">lter le CA c’est possible. Sinon, la décision </w:t>
      </w:r>
      <w:proofErr w:type="gramStart"/>
      <w:r>
        <w:rPr>
          <w:rFonts w:ascii="Calibri" w:hAnsi="Calibri" w:cs="Calibri"/>
        </w:rPr>
        <w:t>est</w:t>
      </w:r>
      <w:proofErr w:type="gramEnd"/>
      <w:r>
        <w:rPr>
          <w:rFonts w:ascii="Calibri" w:hAnsi="Calibri" w:cs="Calibri"/>
        </w:rPr>
        <w:t xml:space="preserve"> prise par le président du groupe régional.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Pour ce qui est de l’Ile de France, Sylvie trouve important de passer par le CA. Nos réactions l’aident à la prise de décision. Elle vote ensuite au dernier moment</w:t>
      </w:r>
      <w:r>
        <w:rPr>
          <w:rFonts w:ascii="Calibri" w:hAnsi="Calibri" w:cs="Calibri"/>
        </w:rPr>
        <w:t xml:space="preserve"> selon les avis qu’elle a recueilli.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Tous les types de commentaires sont les bienvenus (sur le fond et la forme).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Afin d’éviter que chaque président(e) fasse le facteur, Dominique suggère que les projets de communiqués soient envoyés à l’ensemble des membr</w:t>
      </w:r>
      <w:r>
        <w:rPr>
          <w:rFonts w:ascii="Calibri" w:hAnsi="Calibri" w:cs="Calibri"/>
        </w:rPr>
        <w:t>es des CA, et qu’en revanche les membres répondent et interagissent bien au sein de leur groupe.</w:t>
      </w:r>
    </w:p>
    <w:p w:rsidR="00FE580E" w:rsidRDefault="00FE580E">
      <w:pPr>
        <w:pStyle w:val="NormalWeb"/>
        <w:jc w:val="both"/>
        <w:rPr>
          <w:rFonts w:ascii="Calibri" w:hAnsi="Calibri" w:cs="Calibri"/>
        </w:rPr>
      </w:pP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Concernant le communiqué « Sécurité intérieure et liberté d'information en bibliothèque »</w:t>
      </w:r>
      <w:r>
        <w:rPr>
          <w:rFonts w:ascii="Calibri" w:hAnsi="Calibri" w:cs="Calibri"/>
        </w:rPr>
        <w:t xml:space="preserve"> proposé par la commission stratégie numérique, une demande de recent</w:t>
      </w:r>
      <w:r>
        <w:rPr>
          <w:rFonts w:ascii="Calibri" w:hAnsi="Calibri" w:cs="Calibri"/>
        </w:rPr>
        <w:t>rage sur les problématiques bibliothéconomiques a été fait par la CN.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Attention il est important de lire ce que dit le texte de loi.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communiqué fait débat sur des questions de positionnement. Il est différent si on se positionne comme citoyen, bibliothé</w:t>
      </w:r>
      <w:r>
        <w:rPr>
          <w:rFonts w:ascii="Calibri" w:hAnsi="Calibri" w:cs="Calibri"/>
        </w:rPr>
        <w:t>caire ou citoyen bibliothécaire.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Dans tous les cas le sujet est à prendre au sérieux et il existe des cas concrets d'intervention de la police (ex. Lorraine, Marseille), et il faut réfléchir à avoir un temps d’avance pour réfléchir sur les sujets du futur </w:t>
      </w:r>
      <w:r>
        <w:rPr>
          <w:rFonts w:ascii="Calibri" w:hAnsi="Calibri" w:cs="Calibri"/>
        </w:rPr>
        <w:t>et ne pas attendre que les problèmes se posent.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Il semble important de rappeler ce que dit la loi existante (par exemple : on n’est pas obligé de noter les noms et prénoms de usagers qui consultent internet) et les dérives possibles dans le future le nouve</w:t>
      </w:r>
      <w:r>
        <w:rPr>
          <w:rFonts w:ascii="Calibri" w:hAnsi="Calibri" w:cs="Calibri"/>
        </w:rPr>
        <w:t>au projet de loi dans la surveillance des citoyens.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communiqué prend une forme d’appel à mobilisation avec un ton particulier qui peut être clivant pour certain. Cela correspond-il aux missions de l’ABF ? (En sachant que les CA sont élus donc représenta</w:t>
      </w:r>
      <w:r>
        <w:rPr>
          <w:rFonts w:ascii="Calibri" w:hAnsi="Calibri" w:cs="Calibri"/>
        </w:rPr>
        <w:t>tifs des adhérents). La question du système démocratique au sein des commissions est également débattue. Les commissions ont un rôle de conseil et d’information.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Questions : à qui s’adressent les communiqués ? à tous les bibliothécaires ? juste aux adhéren</w:t>
      </w:r>
      <w:r>
        <w:rPr>
          <w:rFonts w:ascii="Calibri" w:hAnsi="Calibri" w:cs="Calibri"/>
        </w:rPr>
        <w:t>ts ? aux élus ? quels types de texte faut-il faire ? des formes différentes (communiqués, lettres ouvertes…) ? Nombre de communiqué ? comment être le plus représentatif et lu ?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n’y a pas de réponse aujourd’hui, mais le débat sur la façon de communiquer </w:t>
      </w:r>
      <w:r>
        <w:rPr>
          <w:rFonts w:ascii="Calibri" w:hAnsi="Calibri" w:cs="Calibri"/>
        </w:rPr>
        <w:t>est soulevé et le BN va s’en saisir.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 janvier prochain lors du séminaire à Montpellier la thématique sera la vie de l’association. Le sujet sera donc abordé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Campagne avec BSF</w:t>
      </w:r>
      <w:r>
        <w:rPr>
          <w:rFonts w:ascii="Calibri" w:hAnsi="Calibri" w:cs="Calibri"/>
        </w:rPr>
        <w:t>, autre sujet abordé le matin en conseil national. Une majorité de présidents de</w:t>
      </w:r>
      <w:r>
        <w:rPr>
          <w:rFonts w:ascii="Calibri" w:hAnsi="Calibri" w:cs="Calibri"/>
        </w:rPr>
        <w:t xml:space="preserve"> groupe demande que cette collaboration soit plus réfléchie et adaptée en fonction des thématiques traitées. Dans le cadre d'une </w:t>
      </w:r>
      <w:proofErr w:type="spellStart"/>
      <w:r>
        <w:rPr>
          <w:rFonts w:ascii="Calibri" w:hAnsi="Calibri" w:cs="Calibri"/>
        </w:rPr>
        <w:t>coopératon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internationale  et</w:t>
      </w:r>
      <w:proofErr w:type="gramEnd"/>
      <w:r>
        <w:rPr>
          <w:rFonts w:ascii="Calibri" w:hAnsi="Calibri" w:cs="Calibri"/>
        </w:rPr>
        <w:t>/ou des projets en direction de pays en développement , cela semble tout à fait justifié.  Sur des</w:t>
      </w:r>
      <w:r>
        <w:rPr>
          <w:rFonts w:ascii="Calibri" w:hAnsi="Calibri" w:cs="Calibri"/>
        </w:rPr>
        <w:t xml:space="preserve"> thématiques nationales, à voir en fonction des objectifs poursuivis. Pour certains adhérents, ça brouille le message (être plus clair et expliquer le pourquoi de la collaboration avec BSF).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Difficultés financières de l'ABF</w:t>
      </w:r>
      <w:r>
        <w:rPr>
          <w:rFonts w:ascii="Calibri" w:hAnsi="Calibri" w:cs="Calibri"/>
        </w:rPr>
        <w:t> : l'ABF est dans une situation f</w:t>
      </w:r>
      <w:r>
        <w:rPr>
          <w:rFonts w:ascii="Calibri" w:hAnsi="Calibri" w:cs="Calibri"/>
        </w:rPr>
        <w:t xml:space="preserve">inancière délicate notamment en raison d'une </w:t>
      </w:r>
      <w:proofErr w:type="gramStart"/>
      <w:r>
        <w:rPr>
          <w:rFonts w:ascii="Calibri" w:hAnsi="Calibri" w:cs="Calibri"/>
        </w:rPr>
        <w:t>baisse  des</w:t>
      </w:r>
      <w:proofErr w:type="gramEnd"/>
      <w:r>
        <w:rPr>
          <w:rFonts w:ascii="Calibri" w:hAnsi="Calibri" w:cs="Calibri"/>
        </w:rPr>
        <w:t xml:space="preserve"> adhésions, des difficultés de la revue et de dépenses supplémentaires. Chaque dépense sera examinée à la loupe. Aucun projet d'envergure ne sera validé sans fiche projet. Chaque groupe régional doit </w:t>
      </w:r>
      <w:r>
        <w:rPr>
          <w:rFonts w:ascii="Calibri" w:hAnsi="Calibri" w:cs="Calibri"/>
        </w:rPr>
        <w:t xml:space="preserve">être </w:t>
      </w:r>
      <w:proofErr w:type="spellStart"/>
      <w:r>
        <w:rPr>
          <w:rFonts w:ascii="Calibri" w:hAnsi="Calibri" w:cs="Calibri"/>
        </w:rPr>
        <w:t>vigileant</w:t>
      </w:r>
      <w:proofErr w:type="spellEnd"/>
      <w:r>
        <w:rPr>
          <w:rFonts w:ascii="Calibri" w:hAnsi="Calibri" w:cs="Calibri"/>
        </w:rPr>
        <w:t xml:space="preserve"> à son niveau et solliciter les DRAC, RG et CD pour obtenir des subventions.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Congrès 2019 à Dunkerque. 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Pour les autres sujets abordés en CN : Sylvie fera suivre le CR.</w:t>
      </w:r>
    </w:p>
    <w:p w:rsidR="00FE580E" w:rsidRDefault="00AD0EE3">
      <w:pPr>
        <w:pStyle w:val="NormalWeb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2/ Communiqué de </w:t>
      </w:r>
      <w:proofErr w:type="spellStart"/>
      <w:r>
        <w:rPr>
          <w:rFonts w:ascii="Calibri" w:hAnsi="Calibri" w:cs="Calibri"/>
          <w:b/>
        </w:rPr>
        <w:t>Légothèque</w:t>
      </w:r>
      <w:proofErr w:type="spellEnd"/>
      <w:r>
        <w:rPr>
          <w:rFonts w:ascii="Calibri" w:hAnsi="Calibri" w:cs="Calibri"/>
          <w:b/>
        </w:rPr>
        <w:t xml:space="preserve"> sur </w:t>
      </w:r>
      <w:proofErr w:type="gramStart"/>
      <w:r>
        <w:rPr>
          <w:rFonts w:ascii="Calibri" w:hAnsi="Calibri" w:cs="Calibri"/>
          <w:b/>
        </w:rPr>
        <w:t>la bib</w:t>
      </w:r>
      <w:proofErr w:type="gramEnd"/>
      <w:r>
        <w:rPr>
          <w:rFonts w:ascii="Calibri" w:hAnsi="Calibri" w:cs="Calibri"/>
          <w:b/>
        </w:rPr>
        <w:t>. M. Durand 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Sujet saisi par la com</w:t>
      </w:r>
      <w:r>
        <w:rPr>
          <w:rFonts w:ascii="Calibri" w:hAnsi="Calibri" w:cs="Calibri"/>
        </w:rPr>
        <w:t xml:space="preserve">mission </w:t>
      </w:r>
      <w:proofErr w:type="spellStart"/>
      <w:r>
        <w:rPr>
          <w:rFonts w:ascii="Calibri" w:hAnsi="Calibri" w:cs="Calibri"/>
        </w:rPr>
        <w:t>Legothèque</w:t>
      </w:r>
      <w:proofErr w:type="spellEnd"/>
      <w:r>
        <w:rPr>
          <w:rFonts w:ascii="Calibri" w:hAnsi="Calibri" w:cs="Calibri"/>
        </w:rPr>
        <w:t>.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Sylvie a voté oui pour le communiqué. La remarque de Soizic (vue de l’intérieur) était éclairante plus largement sur la complexité de la situation. Situation actuelle : le dialogue semble plutôt rompu. Les femmes chercheuses sont invité</w:t>
      </w:r>
      <w:r>
        <w:rPr>
          <w:rFonts w:ascii="Calibri" w:hAnsi="Calibri" w:cs="Calibri"/>
        </w:rPr>
        <w:t>es pour voir les conditions de travail à la BHVP.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De façon plus large se pose la question des bibliothèques spécialisées à la Ville de Paris (ex : débat d’élu sur l’utilité d’avoir des livres polars et de ne pas les prêter à la BILIPO)</w:t>
      </w:r>
    </w:p>
    <w:p w:rsidR="00FE580E" w:rsidRDefault="00AD0EE3">
      <w:pPr>
        <w:pStyle w:val="NormalWeb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3/ Point sur derniers travaux du groupe « Réforme territoriale » et l'évolution du contexte en IDF et ailleurs 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groupe de travail devenu commission est nommée « Bibliothèques en réseaux »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travail continue sur les fiches.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IDF : sur le terrain c’est le</w:t>
      </w:r>
      <w:r>
        <w:rPr>
          <w:rFonts w:ascii="Calibri" w:hAnsi="Calibri" w:cs="Calibri"/>
        </w:rPr>
        <w:t xml:space="preserve"> flou artistique complet !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 : dans les Yvelines une agglo est composées de 3 anciennes agglo fusionnées dont 2 ayant des réseaux de bibliothèques. A l’approche de l’échéance de décembre les élus ne savent pas quoi faire et certains voulaient </w:t>
      </w:r>
      <w:proofErr w:type="spellStart"/>
      <w:r>
        <w:rPr>
          <w:rFonts w:ascii="Calibri" w:hAnsi="Calibri" w:cs="Calibri"/>
        </w:rPr>
        <w:t>remunicipali</w:t>
      </w:r>
      <w:r>
        <w:rPr>
          <w:rFonts w:ascii="Calibri" w:hAnsi="Calibri" w:cs="Calibri"/>
        </w:rPr>
        <w:t>ser</w:t>
      </w:r>
      <w:proofErr w:type="spellEnd"/>
      <w:r>
        <w:rPr>
          <w:rFonts w:ascii="Calibri" w:hAnsi="Calibri" w:cs="Calibri"/>
        </w:rPr>
        <w:t xml:space="preserve"> des bibliothèques en réseau. Il n’y a plus de bibliothèque départementale sur ce territoire. L’ABF a été appelé au secours. Une fiche conseil a été faite en urgence pour les élus à la culture (en ligne : </w:t>
      </w:r>
      <w:hyperlink r:id="rId5">
        <w:r>
          <w:rPr>
            <w:rStyle w:val="LienInternet"/>
            <w:rFonts w:ascii="Calibri" w:hAnsi="Calibri" w:cs="Calibri"/>
          </w:rPr>
          <w:t>http://www.reformeterritoriale.abf.asso.fr/category/boite-a-outils/</w:t>
        </w:r>
      </w:hyperlink>
      <w:r>
        <w:rPr>
          <w:rFonts w:ascii="Calibri" w:hAnsi="Calibri" w:cs="Calibri"/>
        </w:rPr>
        <w:t xml:space="preserve"> )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Prochaine réunion de la commission le 07/11</w:t>
      </w:r>
    </w:p>
    <w:p w:rsidR="00FE580E" w:rsidRDefault="00AD0EE3">
      <w:pPr>
        <w:pStyle w:val="NormalWeb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4/ Point financier en IDF : finalisation dossier sur versement subvention Région 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Document réalisé par </w:t>
      </w:r>
      <w:r>
        <w:rPr>
          <w:rFonts w:ascii="Calibri" w:hAnsi="Calibri" w:cs="Calibri"/>
        </w:rPr>
        <w:t xml:space="preserve">Hélène </w:t>
      </w:r>
      <w:proofErr w:type="spellStart"/>
      <w:r>
        <w:rPr>
          <w:rFonts w:ascii="Calibri" w:hAnsi="Calibri" w:cs="Calibri"/>
        </w:rPr>
        <w:t>Valloteau</w:t>
      </w:r>
      <w:proofErr w:type="spellEnd"/>
      <w:r>
        <w:rPr>
          <w:rFonts w:ascii="Calibri" w:hAnsi="Calibri" w:cs="Calibri"/>
        </w:rPr>
        <w:t>.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Sylvie a fait les comptes des dépenses pour le Danemark (environ 10 000€) et des recettes adhérents IDF (environ 5000€) afin de finaliser les demandes de versement des subventions </w:t>
      </w:r>
      <w:proofErr w:type="spellStart"/>
      <w:r>
        <w:rPr>
          <w:rFonts w:ascii="Calibri" w:hAnsi="Calibri" w:cs="Calibri"/>
        </w:rPr>
        <w:t>obtnues</w:t>
      </w:r>
      <w:proofErr w:type="spellEnd"/>
      <w:r>
        <w:rPr>
          <w:rFonts w:ascii="Calibri" w:hAnsi="Calibri" w:cs="Calibri"/>
        </w:rPr>
        <w:t xml:space="preserve"> auprès de la Région et de la DRAC.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l’on obtient</w:t>
      </w:r>
      <w:r>
        <w:rPr>
          <w:rFonts w:ascii="Calibri" w:hAnsi="Calibri" w:cs="Calibri"/>
        </w:rPr>
        <w:t xml:space="preserve"> les subventions, il sera possible de reprogrammer un voyage au Danemark en mars-avril, sinon cela risque d’être plus compliqué, et nous ne pourrons pas dépasser un groupe de 15 personnes (donc nécessité de solliciter d’autres groupe pour faire baisser le </w:t>
      </w:r>
      <w:r>
        <w:rPr>
          <w:rFonts w:ascii="Calibri" w:hAnsi="Calibri" w:cs="Calibri"/>
        </w:rPr>
        <w:t>coup général).</w:t>
      </w:r>
    </w:p>
    <w:p w:rsidR="00FE580E" w:rsidRDefault="00AD0EE3">
      <w:pPr>
        <w:pStyle w:val="NormalWeb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5/ Point sur AG/JE 27/11 Sagan « L'accès aux livres numériques : où en est-on ? » : Proposition de </w:t>
      </w:r>
      <w:proofErr w:type="spellStart"/>
      <w:r>
        <w:rPr>
          <w:rFonts w:ascii="Calibri" w:hAnsi="Calibri" w:cs="Calibri"/>
          <w:b/>
        </w:rPr>
        <w:t>pré-programme</w:t>
      </w:r>
      <w:proofErr w:type="spellEnd"/>
      <w:r>
        <w:rPr>
          <w:rFonts w:ascii="Calibri" w:hAnsi="Calibri" w:cs="Calibri"/>
          <w:b/>
        </w:rPr>
        <w:t xml:space="preserve"> en PJ pour vous permettre de le lire à tête reposée (à discuter et à amender pour permettre au groupe de travail d'avancer)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bookmarkStart w:id="1" w:name="m_-8806172077244307108_docs-internal-gui"/>
      <w:bookmarkEnd w:id="1"/>
      <w:r>
        <w:rPr>
          <w:rFonts w:ascii="Calibri" w:hAnsi="Calibri" w:cs="Calibri"/>
        </w:rPr>
        <w:t>Hora</w:t>
      </w:r>
      <w:r>
        <w:rPr>
          <w:rFonts w:ascii="Calibri" w:hAnsi="Calibri" w:cs="Calibri"/>
        </w:rPr>
        <w:t>ires décidés :</w:t>
      </w:r>
    </w:p>
    <w:p w:rsidR="00FE580E" w:rsidRDefault="00AD0EE3">
      <w:pPr>
        <w:pStyle w:val="NormalWeb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9h : accueil simple</w:t>
      </w:r>
    </w:p>
    <w:p w:rsidR="00FE580E" w:rsidRDefault="00AD0EE3">
      <w:pPr>
        <w:pStyle w:val="NormalWeb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9h30 – 10h45 : AG</w:t>
      </w:r>
    </w:p>
    <w:p w:rsidR="00FE580E" w:rsidRDefault="00AD0EE3">
      <w:pPr>
        <w:pStyle w:val="NormalWeb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10h45 – 11h15 : pause viennoiseries</w:t>
      </w:r>
    </w:p>
    <w:p w:rsidR="00FE580E" w:rsidRDefault="00AD0EE3">
      <w:pPr>
        <w:pStyle w:val="NormalWeb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11h15 – 12h30 : conférence plénière : point général sur le livre numérique. Intervenant à confirmer</w:t>
      </w:r>
    </w:p>
    <w:p w:rsidR="00FE580E" w:rsidRDefault="00AD0EE3">
      <w:pPr>
        <w:pStyle w:val="NormalWeb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14h – 15h : atelier (20 minutes présentation / 30 minutes d’échange</w:t>
      </w:r>
      <w:r>
        <w:rPr>
          <w:rFonts w:ascii="Calibri" w:hAnsi="Calibri" w:cs="Calibri"/>
        </w:rPr>
        <w:t>s / 10 minutes de restitution</w:t>
      </w:r>
    </w:p>
    <w:p w:rsidR="00FE580E" w:rsidRDefault="00AD0EE3">
      <w:pPr>
        <w:pStyle w:val="NormalWeb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15h15 – 16h15 : atelier</w:t>
      </w:r>
    </w:p>
    <w:p w:rsidR="00FE580E" w:rsidRDefault="00AD0EE3">
      <w:pPr>
        <w:pStyle w:val="NormalWeb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Puis 30 minutes de restitution. Proposition de prendre des photos de notes et posters pour diffusion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Intervenants pour les ateliers à solliciter. Il est envisagé de faire un appel à idées et intervenant</w:t>
      </w:r>
      <w:r>
        <w:rPr>
          <w:rFonts w:ascii="Calibri" w:hAnsi="Calibri" w:cs="Calibri"/>
        </w:rPr>
        <w:t>s.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Attention aucun intervenant n’est rémunéré (seulement défrayé pour transport + sandwich).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L’ensemble des ateliers a été passé en revue. L’atelier sur PNB et ses alternatives a fait débat.</w:t>
      </w:r>
    </w:p>
    <w:p w:rsidR="00FE580E" w:rsidRDefault="00AD0EE3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groupe de travail doit rapidement se réunir pour finaliser le </w:t>
      </w:r>
      <w:r>
        <w:rPr>
          <w:rFonts w:ascii="Calibri" w:hAnsi="Calibri" w:cs="Calibri"/>
        </w:rPr>
        <w:t>programme avec les intervenants. Mais il est possible dès maintenant d’annoncer la journée avec le titre, la date, le lieu et l’heure (</w:t>
      </w:r>
      <w:proofErr w:type="spellStart"/>
      <w:r>
        <w:rPr>
          <w:rFonts w:ascii="Calibri" w:hAnsi="Calibri" w:cs="Calibri"/>
        </w:rPr>
        <w:t>Cf</w:t>
      </w:r>
      <w:proofErr w:type="spellEnd"/>
      <w:r>
        <w:rPr>
          <w:rFonts w:ascii="Calibri" w:hAnsi="Calibri" w:cs="Calibri"/>
        </w:rPr>
        <w:t xml:space="preserve"> lettre nationale et régionale d’octobre) </w:t>
      </w:r>
    </w:p>
    <w:p w:rsidR="00FE580E" w:rsidRDefault="00AD0EE3">
      <w:pPr>
        <w:pStyle w:val="NormalWeb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6/ Prochaines journées d'étude nationale (qui se déroulent de fait en IDF pe</w:t>
      </w:r>
      <w:r>
        <w:rPr>
          <w:rFonts w:ascii="Calibri" w:hAnsi="Calibri" w:cs="Calibri"/>
          <w:b/>
        </w:rPr>
        <w:t>ndant le premier semestre 2018) : Droits culturels et publics empêchés - Le bénévolat en bibliothèque - les assises du MCC suite à la Mission Orsenna </w:t>
      </w:r>
    </w:p>
    <w:p w:rsidR="00FE580E" w:rsidRDefault="00AD0EE3">
      <w:pPr>
        <w:pStyle w:val="NormalWeb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Les prochaines journées nationales auront presque toutes lieux à Paris et IDF :</w:t>
      </w:r>
    </w:p>
    <w:p w:rsidR="00FE580E" w:rsidRDefault="00AD0EE3">
      <w:pPr>
        <w:pStyle w:val="NormalWeb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Début 2018 : Etat des lie</w:t>
      </w:r>
      <w:r>
        <w:rPr>
          <w:rFonts w:ascii="Calibri" w:hAnsi="Calibri" w:cs="Calibri"/>
          <w:color w:val="000000"/>
        </w:rPr>
        <w:t>ux sur les bibliothèques spécialisées (Versailles) Pas de date précise annoncée</w:t>
      </w:r>
    </w:p>
    <w:p w:rsidR="00FE580E" w:rsidRDefault="00AD0EE3">
      <w:pPr>
        <w:pStyle w:val="NormalWeb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Mars 2018 : « Assises des bibliothèques » suite à la Mission Orsenna. Pas de date précise annoncée</w:t>
      </w:r>
    </w:p>
    <w:p w:rsidR="00FE580E" w:rsidRDefault="00AD0EE3">
      <w:pPr>
        <w:pStyle w:val="NormalWeb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Octobre 2018 : Droits culturels et public empêché</w:t>
      </w:r>
    </w:p>
    <w:p w:rsidR="00FE580E" w:rsidRDefault="00AD0EE3">
      <w:pPr>
        <w:pStyle w:val="NormalWeb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2018 : Bénévolat en bibliothèque dans le cadre de la réforme territoriale : groupe de travail à constituer au niveau national</w:t>
      </w:r>
    </w:p>
    <w:p w:rsidR="00FE580E" w:rsidRDefault="00AD0EE3">
      <w:pPr>
        <w:pStyle w:val="NormalWeb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Décembre 2018 : AG du groupe IDF (année d'élection)</w:t>
      </w:r>
    </w:p>
    <w:p w:rsidR="00FE580E" w:rsidRDefault="00AD0EE3">
      <w:pPr>
        <w:pStyle w:val="NormalWeb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Début 2019 : suite Rôle social : via une enquête (en </w:t>
      </w:r>
      <w:proofErr w:type="spellStart"/>
      <w:r>
        <w:rPr>
          <w:rFonts w:ascii="Calibri" w:hAnsi="Calibri" w:cs="Calibri"/>
          <w:color w:val="000000"/>
        </w:rPr>
        <w:t>collab</w:t>
      </w:r>
      <w:proofErr w:type="spellEnd"/>
      <w:r>
        <w:rPr>
          <w:rFonts w:ascii="Calibri" w:hAnsi="Calibri" w:cs="Calibri"/>
          <w:color w:val="000000"/>
        </w:rPr>
        <w:t>. Avec la BPI)</w:t>
      </w:r>
    </w:p>
    <w:p w:rsidR="00FE580E" w:rsidRDefault="00AD0EE3">
      <w:pPr>
        <w:pStyle w:val="NormalWeb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Stra</w:t>
      </w:r>
      <w:r>
        <w:rPr>
          <w:rFonts w:ascii="Calibri" w:hAnsi="Calibri" w:cs="Calibri"/>
          <w:color w:val="000000"/>
        </w:rPr>
        <w:t>sbourg :</w:t>
      </w:r>
    </w:p>
    <w:p w:rsidR="00FE580E" w:rsidRDefault="00AD0EE3">
      <w:pPr>
        <w:pStyle w:val="NormalWeb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Novembre 2018 : Laïcité et radicalisation (ABF/BPI) Journée </w:t>
      </w:r>
      <w:proofErr w:type="spellStart"/>
      <w:r>
        <w:rPr>
          <w:rFonts w:ascii="Calibri" w:hAnsi="Calibri" w:cs="Calibri"/>
          <w:color w:val="000000"/>
        </w:rPr>
        <w:t>natinale</w:t>
      </w:r>
      <w:proofErr w:type="spellEnd"/>
      <w:r>
        <w:rPr>
          <w:rFonts w:ascii="Calibri" w:hAnsi="Calibri" w:cs="Calibri"/>
          <w:color w:val="000000"/>
        </w:rPr>
        <w:t xml:space="preserve"> de l'ABF</w:t>
      </w:r>
    </w:p>
    <w:p w:rsidR="00FE580E" w:rsidRDefault="00AD0EE3">
      <w:pPr>
        <w:pStyle w:val="NormalWeb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Donc il reste peu de marge pour organiser une autre journée d’étude en IDF sans surcharger les collègues franciliens. A revoir en fonction de l'avancée des projets.</w:t>
      </w:r>
    </w:p>
    <w:p w:rsidR="00FE580E" w:rsidRDefault="00AD0EE3">
      <w:pPr>
        <w:pStyle w:val="NormalWeb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2018</w:t>
      </w:r>
      <w:r>
        <w:rPr>
          <w:rFonts w:ascii="Calibri" w:hAnsi="Calibri" w:cs="Calibri"/>
          <w:color w:val="000000"/>
        </w:rPr>
        <w:t xml:space="preserve"> sera une année d’élection. La proposition de faire une AG/journée d’étude sur le thème du participatif.</w:t>
      </w:r>
    </w:p>
    <w:p w:rsidR="00FE580E" w:rsidRDefault="00AD0EE3">
      <w:pPr>
        <w:pStyle w:val="NormalWeb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7/ Fiches projet 2018</w:t>
      </w:r>
    </w:p>
    <w:p w:rsidR="00FE580E" w:rsidRDefault="00AD0EE3">
      <w:pPr>
        <w:pStyle w:val="Paragraphedeliste"/>
        <w:numPr>
          <w:ilvl w:val="0"/>
          <w:numId w:val="1"/>
        </w:numPr>
        <w:jc w:val="both"/>
      </w:pPr>
      <w:r>
        <w:t>Voyage au Danemark (Isabelle et Hélène)</w:t>
      </w:r>
    </w:p>
    <w:p w:rsidR="00FE580E" w:rsidRDefault="00AD0EE3">
      <w:pPr>
        <w:pStyle w:val="Paragraphedeliste"/>
        <w:numPr>
          <w:ilvl w:val="0"/>
          <w:numId w:val="1"/>
        </w:numPr>
        <w:jc w:val="both"/>
      </w:pPr>
      <w:r>
        <w:t>AG/journée d’étude (décembre 2018)</w:t>
      </w:r>
    </w:p>
    <w:p w:rsidR="00FE580E" w:rsidRDefault="00FE580E">
      <w:pPr>
        <w:jc w:val="both"/>
      </w:pPr>
    </w:p>
    <w:p w:rsidR="00FE580E" w:rsidRDefault="00AD0E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Julienne Debarge 13/10/2017</w:t>
      </w:r>
    </w:p>
    <w:sectPr w:rsidR="00FE580E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F0048"/>
    <w:multiLevelType w:val="multilevel"/>
    <w:tmpl w:val="EDBE2E2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770688"/>
    <w:multiLevelType w:val="multilevel"/>
    <w:tmpl w:val="81FC30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0E"/>
    <w:rsid w:val="00AD0EE3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639A5-212E-4869-9824-8C0F8A50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563C1"/>
      <w:u w:val="single"/>
    </w:rPr>
  </w:style>
  <w:style w:type="character" w:customStyle="1" w:styleId="ListLabel1">
    <w:name w:val="ListLabel 1"/>
    <w:rPr>
      <w:rFonts w:eastAsia="Times New Roman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formeterritoriale.abf.asso.fr/category/boite-a-outi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Prêt Cocteau</dc:creator>
  <cp:lastModifiedBy>Julienne Debarge</cp:lastModifiedBy>
  <cp:revision>2</cp:revision>
  <dcterms:created xsi:type="dcterms:W3CDTF">2017-10-16T07:50:00Z</dcterms:created>
  <dcterms:modified xsi:type="dcterms:W3CDTF">2017-10-16T07:50:00Z</dcterms:modified>
</cp:coreProperties>
</file>