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Réunion du 7 mars 2022 - 18:00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Réunion du Conseil d’Administration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Communication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Messagerie ABF (Pascal et Camille)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archivage des réponses dans les différentes rubriques (suppression des messages reçus)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transférer les mails qui concernent la formation (et suppression du message ensuite)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transférer les offres d’emplois à Sylvie (pour mettre à dispo sur Facebook)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répondre à minima un AR aux demandes diverses (et voir ensemble si on donne une suite)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Newsletter aléatoire </w:t>
      </w:r>
      <w:r w:rsidDel="00000000" w:rsidR="00000000" w:rsidRPr="00000000">
        <w:rPr>
          <w:rtl w:val="0"/>
        </w:rPr>
        <w:t xml:space="preserve">permettant de relayer des informations supplémentaires. 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Les informations à partager sans structure particulière.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Création de contenus visuels pour illustrer la communication.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Photographie des journées d’études, etc.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Newsletter nationale : envoyer les infos à Lynn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Informations à relayer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Offres d’emploi type Ville de Paris :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Vacataires étudiants du WE + contractuel.les : </w:t>
      </w:r>
    </w:p>
    <w:p w:rsidR="00000000" w:rsidDel="00000000" w:rsidP="00000000" w:rsidRDefault="00000000" w:rsidRPr="00000000" w14:paraId="00000017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envoi des liens à Formation </w:t>
      </w:r>
    </w:p>
    <w:p w:rsidR="00000000" w:rsidDel="00000000" w:rsidP="00000000" w:rsidRDefault="00000000" w:rsidRPr="00000000" w14:paraId="00000018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Tweet régulier </w:t>
      </w:r>
    </w:p>
    <w:p w:rsidR="00000000" w:rsidDel="00000000" w:rsidP="00000000" w:rsidRDefault="00000000" w:rsidRPr="00000000" w14:paraId="00000019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Penser à relayer les posts Facebook </w:t>
      </w:r>
    </w:p>
    <w:p w:rsidR="00000000" w:rsidDel="00000000" w:rsidP="00000000" w:rsidRDefault="00000000" w:rsidRPr="00000000" w14:paraId="0000001A">
      <w:pPr>
        <w:numPr>
          <w:ilvl w:val="1"/>
          <w:numId w:val="10"/>
        </w:numPr>
        <w:ind w:left="1440" w:hanging="360"/>
      </w:pPr>
      <w:r w:rsidDel="00000000" w:rsidR="00000000" w:rsidRPr="00000000">
        <w:rPr>
          <w:rtl w:val="0"/>
        </w:rPr>
        <w:t xml:space="preserve">Relayer les avis d’animations des bibliothèques IdF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Penser à avertir si Camille ou Pascal ne peuvent relever la boîte : Floriane et Anne-Marie, ou Olivier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Trésorerie</w:t>
      </w:r>
    </w:p>
    <w:p w:rsidR="00000000" w:rsidDel="00000000" w:rsidP="00000000" w:rsidRDefault="00000000" w:rsidRPr="00000000" w14:paraId="0000001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Compte rendu d’une année type au niveau budgétaire 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Vue d’ensemble des adhérents </w:t>
      </w:r>
    </w:p>
    <w:p w:rsidR="00000000" w:rsidDel="00000000" w:rsidP="00000000" w:rsidRDefault="00000000" w:rsidRPr="00000000" w14:paraId="0000002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Adhésions:</w:t>
      </w:r>
      <w:r w:rsidDel="00000000" w:rsidR="00000000" w:rsidRPr="00000000">
        <w:rPr>
          <w:rtl w:val="0"/>
        </w:rPr>
        <w:t xml:space="preserve"> Date du 2 mars - 29 collectivités adhérentes,124 individuels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Les organisations régionales peuvent contacter les collectivités pour les adhésions.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Il serait possible de lancer un mailing pour les campagnes de ré-adhésion.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Les budgets des collectivités sont en train d’être votés entre mars et avril.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Pas de campagne nationale mise en place pour le moment.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Budget 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Pour l’année 2019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Frais de compte bancaire : 100€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Téléphone : 12€/mois (jusque là) 6€ désormais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- 1800€ pour le site de formation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- 500€ pour une demi-journée d’étude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Assurance : cotisation annuelle à vérifier (Hélène Valotteau)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- Au delà de 5000€ principe de reversement du montant des adhésions pour le national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Les groupes régionaux n’ont pas de personnalité juridique donc toutes les dépenses sont au national.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Calendrier et planning prévisionnel des évènements de l’ABF IDF </w:t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(fiches projets 2022)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Café ABF (fiche projet générique) :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Date à venir (9 mai ?)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sujets : développement durable avec co-construction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Journée d’étude : 2 fiches projets 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précarité étudiante (journée nationale) : date fixée à l’automne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comment faire revenir les usagers (état des lieux ; enquête flash Observatoire de la lecture publique (</w:t>
      </w:r>
      <w:r w:rsidDel="00000000" w:rsidR="00000000" w:rsidRPr="00000000">
        <w:rPr>
          <w:i w:val="1"/>
          <w:rtl w:val="0"/>
        </w:rPr>
        <w:t xml:space="preserve">demander à Quentin Auffret -Pascal-</w:t>
      </w:r>
      <w:r w:rsidDel="00000000" w:rsidR="00000000" w:rsidRPr="00000000">
        <w:rPr>
          <w:rtl w:val="0"/>
        </w:rPr>
        <w:t xml:space="preserve">) ; changements de pratiques, évolution des publics ; que se passe-t-il à l'international ?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Groupe de travail à constituer 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Retour sur la journée “Formation”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La formation doit répondre à une démarche Qualiopi : audit à venir.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Réflexion en cours sur le fonctionnement de la formation (trop de poids administratif sur les responsables de site ; nécessité de traces écrites).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Apprentissage : l’ABF pourrait être un centre de formation.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